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C024" w14:textId="77777777" w:rsidR="00D529A0" w:rsidRDefault="00747FA0" w:rsidP="006A324A">
      <w:pPr>
        <w:spacing w:line="240" w:lineRule="auto"/>
        <w:rPr>
          <w:rFonts w:ascii="Times New Roman" w:hAnsi="Times New Roman" w:cs="Times New Roman"/>
          <w:sz w:val="24"/>
        </w:rPr>
      </w:pPr>
      <w:bookmarkStart w:id="0" w:name="_GoBack"/>
      <w:bookmarkEnd w:id="0"/>
      <w:r>
        <w:rPr>
          <w:rFonts w:ascii="Times New Roman" w:hAnsi="Times New Roman" w:cs="Times New Roman"/>
          <w:sz w:val="24"/>
        </w:rPr>
        <w:t>TO:</w:t>
      </w:r>
      <w:r w:rsidR="0010755B">
        <w:rPr>
          <w:rFonts w:ascii="Times New Roman" w:hAnsi="Times New Roman" w:cs="Times New Roman"/>
          <w:sz w:val="24"/>
        </w:rPr>
        <w:t xml:space="preserve"> </w:t>
      </w:r>
      <w:r w:rsidR="00092B38" w:rsidRPr="00092B38">
        <w:rPr>
          <w:rFonts w:ascii="Times New Roman" w:hAnsi="Times New Roman" w:cs="Times New Roman"/>
          <w:sz w:val="24"/>
        </w:rPr>
        <w:t>Mahamat Déby</w:t>
      </w:r>
      <w:r w:rsidR="00092B38">
        <w:rPr>
          <w:rFonts w:ascii="Times New Roman" w:hAnsi="Times New Roman" w:cs="Times New Roman"/>
          <w:sz w:val="24"/>
        </w:rPr>
        <w:t>, Chairman of the Transitionary Military Council</w:t>
      </w:r>
    </w:p>
    <w:p w14:paraId="3FF5F64D" w14:textId="77777777" w:rsidR="00747FA0" w:rsidRDefault="00747FA0" w:rsidP="006A324A">
      <w:pPr>
        <w:spacing w:line="240" w:lineRule="auto"/>
        <w:rPr>
          <w:rFonts w:ascii="Times New Roman" w:hAnsi="Times New Roman" w:cs="Times New Roman"/>
          <w:sz w:val="24"/>
        </w:rPr>
      </w:pPr>
      <w:r>
        <w:rPr>
          <w:rFonts w:ascii="Times New Roman" w:hAnsi="Times New Roman" w:cs="Times New Roman"/>
          <w:sz w:val="24"/>
        </w:rPr>
        <w:t>FROM: Clayton W. Caldwell, Minister of Development and Social Policy</w:t>
      </w:r>
    </w:p>
    <w:p w14:paraId="59F6BDEA" w14:textId="278F7A2F" w:rsidR="00747FA0" w:rsidRDefault="00747FA0" w:rsidP="006A324A">
      <w:pPr>
        <w:spacing w:line="240" w:lineRule="auto"/>
        <w:rPr>
          <w:rFonts w:ascii="Times New Roman" w:hAnsi="Times New Roman" w:cs="Times New Roman"/>
          <w:sz w:val="24"/>
        </w:rPr>
      </w:pPr>
      <w:r>
        <w:rPr>
          <w:rFonts w:ascii="Times New Roman" w:hAnsi="Times New Roman" w:cs="Times New Roman"/>
          <w:sz w:val="24"/>
        </w:rPr>
        <w:t>RE:</w:t>
      </w:r>
      <w:r w:rsidR="003A084C">
        <w:rPr>
          <w:rFonts w:ascii="Times New Roman" w:hAnsi="Times New Roman" w:cs="Times New Roman"/>
          <w:sz w:val="24"/>
        </w:rPr>
        <w:t xml:space="preserve"> </w:t>
      </w:r>
      <w:r w:rsidR="0083223C">
        <w:rPr>
          <w:rFonts w:ascii="Times New Roman" w:hAnsi="Times New Roman" w:cs="Times New Roman"/>
          <w:sz w:val="24"/>
        </w:rPr>
        <w:t>Addressing</w:t>
      </w:r>
      <w:r w:rsidR="003A084C">
        <w:rPr>
          <w:rFonts w:ascii="Times New Roman" w:hAnsi="Times New Roman" w:cs="Times New Roman"/>
          <w:sz w:val="24"/>
        </w:rPr>
        <w:t xml:space="preserve"> Chad’s Resource Curse with Universal Basic Income</w:t>
      </w:r>
    </w:p>
    <w:p w14:paraId="69E0A0F5" w14:textId="6439545F" w:rsidR="00747FA0" w:rsidRDefault="00747FA0" w:rsidP="006A324A">
      <w:pPr>
        <w:pBdr>
          <w:bottom w:val="single" w:sz="6" w:space="1" w:color="auto"/>
        </w:pBdr>
        <w:spacing w:line="240" w:lineRule="auto"/>
        <w:rPr>
          <w:rFonts w:ascii="Times New Roman" w:hAnsi="Times New Roman" w:cs="Times New Roman"/>
          <w:sz w:val="24"/>
        </w:rPr>
      </w:pPr>
      <w:r>
        <w:rPr>
          <w:rFonts w:ascii="Times New Roman" w:hAnsi="Times New Roman" w:cs="Times New Roman"/>
          <w:sz w:val="24"/>
        </w:rPr>
        <w:t xml:space="preserve">DATE: 3 </w:t>
      </w:r>
      <w:r w:rsidR="00720803">
        <w:rPr>
          <w:rFonts w:ascii="Times New Roman" w:hAnsi="Times New Roman" w:cs="Times New Roman"/>
          <w:sz w:val="24"/>
        </w:rPr>
        <w:t>December</w:t>
      </w:r>
      <w:r>
        <w:rPr>
          <w:rFonts w:ascii="Times New Roman" w:hAnsi="Times New Roman" w:cs="Times New Roman"/>
          <w:sz w:val="24"/>
        </w:rPr>
        <w:t xml:space="preserve"> 2021</w:t>
      </w:r>
    </w:p>
    <w:p w14:paraId="698BC6DF"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Abstract</w:t>
      </w:r>
    </w:p>
    <w:p w14:paraId="32593A1F" w14:textId="40CB0977" w:rsidR="0063180C" w:rsidRPr="00370A30" w:rsidRDefault="00DB454E" w:rsidP="00DB454E">
      <w:pPr>
        <w:spacing w:line="360" w:lineRule="auto"/>
        <w:rPr>
          <w:rFonts w:ascii="Times New Roman" w:hAnsi="Times New Roman" w:cs="Times New Roman"/>
          <w:sz w:val="24"/>
        </w:rPr>
      </w:pPr>
      <w:r>
        <w:rPr>
          <w:rFonts w:ascii="Times New Roman" w:hAnsi="Times New Roman" w:cs="Times New Roman"/>
          <w:sz w:val="24"/>
        </w:rPr>
        <w:t xml:space="preserve">      </w:t>
      </w:r>
      <w:r w:rsidR="00370A30">
        <w:rPr>
          <w:rFonts w:ascii="Times New Roman" w:hAnsi="Times New Roman" w:cs="Times New Roman"/>
          <w:sz w:val="24"/>
        </w:rPr>
        <w:t xml:space="preserve">Chad’s ineffective development strategy reflects a common misunderstanding of poverty. Analyzing </w:t>
      </w:r>
      <w:r w:rsidR="00370A30">
        <w:rPr>
          <w:rFonts w:ascii="Times New Roman" w:hAnsi="Times New Roman" w:cs="Times New Roman"/>
          <w:i/>
          <w:sz w:val="24"/>
        </w:rPr>
        <w:t>Poor Economics: A Radical Rethinking of the Way to Fight Global Poverty</w:t>
      </w:r>
      <w:r w:rsidR="00370A30">
        <w:rPr>
          <w:rFonts w:ascii="Times New Roman" w:hAnsi="Times New Roman" w:cs="Times New Roman"/>
          <w:sz w:val="24"/>
        </w:rPr>
        <w:t xml:space="preserve"> shows that the poor often make suboptimal economic decisions in response to ineffective governance. Chad should direct resources away</w:t>
      </w:r>
      <w:r w:rsidR="00690EEC">
        <w:rPr>
          <w:rFonts w:ascii="Times New Roman" w:hAnsi="Times New Roman" w:cs="Times New Roman"/>
          <w:sz w:val="24"/>
        </w:rPr>
        <w:t xml:space="preserve"> from the microfinancing </w:t>
      </w:r>
      <w:r w:rsidR="00370A30">
        <w:rPr>
          <w:rFonts w:ascii="Times New Roman" w:hAnsi="Times New Roman" w:cs="Times New Roman"/>
          <w:sz w:val="24"/>
        </w:rPr>
        <w:t xml:space="preserve">present in Law </w:t>
      </w:r>
      <w:r w:rsidR="00370A30" w:rsidRPr="002264E8">
        <w:rPr>
          <w:rFonts w:ascii="Times New Roman" w:hAnsi="Times New Roman" w:cs="Times New Roman"/>
          <w:sz w:val="24"/>
        </w:rPr>
        <w:t>No.001/PR/1999</w:t>
      </w:r>
      <w:r w:rsidR="00370A30">
        <w:rPr>
          <w:rFonts w:ascii="Times New Roman" w:hAnsi="Times New Roman" w:cs="Times New Roman"/>
          <w:sz w:val="24"/>
        </w:rPr>
        <w:t xml:space="preserve"> and into a modest universal basic income program. This would allow the poor to invest resources efficiently and set a precedent for inclusive development.</w:t>
      </w:r>
    </w:p>
    <w:p w14:paraId="24177A53"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Analysis</w:t>
      </w:r>
    </w:p>
    <w:p w14:paraId="33BC8B6F"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Nutritional Decisions</w:t>
      </w:r>
    </w:p>
    <w:p w14:paraId="633DED86" w14:textId="6930F13D" w:rsidR="00747FA0" w:rsidRPr="00B165AA" w:rsidRDefault="00413DD3" w:rsidP="00747FA0">
      <w:pPr>
        <w:spacing w:line="360" w:lineRule="auto"/>
        <w:rPr>
          <w:rFonts w:ascii="Times New Roman" w:hAnsi="Times New Roman" w:cs="Times New Roman"/>
          <w:b/>
          <w:sz w:val="24"/>
        </w:rPr>
      </w:pPr>
      <w:r>
        <w:rPr>
          <w:rFonts w:ascii="Times New Roman" w:hAnsi="Times New Roman" w:cs="Times New Roman"/>
          <w:sz w:val="24"/>
        </w:rPr>
        <w:t xml:space="preserve">      </w:t>
      </w:r>
      <w:r w:rsidR="00747FA0">
        <w:rPr>
          <w:rFonts w:ascii="Times New Roman" w:hAnsi="Times New Roman" w:cs="Times New Roman"/>
          <w:sz w:val="24"/>
        </w:rPr>
        <w:t>Global development is plagued by a common belief that the poor lack the resources necessary to feed themselves</w:t>
      </w:r>
      <w:r w:rsidR="00F70717">
        <w:rPr>
          <w:rFonts w:ascii="Times New Roman" w:hAnsi="Times New Roman" w:cs="Times New Roman"/>
          <w:sz w:val="24"/>
        </w:rPr>
        <w:t xml:space="preserve"> and that the solution is providing more calories</w:t>
      </w:r>
      <w:r w:rsidR="00747FA0">
        <w:rPr>
          <w:rFonts w:ascii="Times New Roman" w:hAnsi="Times New Roman" w:cs="Times New Roman"/>
          <w:sz w:val="24"/>
        </w:rPr>
        <w:t>.</w:t>
      </w:r>
      <w:r w:rsidR="00747FA0">
        <w:rPr>
          <w:rStyle w:val="EndnoteReference"/>
          <w:rFonts w:ascii="Times New Roman" w:hAnsi="Times New Roman" w:cs="Times New Roman"/>
          <w:sz w:val="24"/>
        </w:rPr>
        <w:endnoteReference w:id="1"/>
      </w:r>
      <w:r w:rsidR="00747FA0">
        <w:rPr>
          <w:rFonts w:ascii="Times New Roman" w:hAnsi="Times New Roman" w:cs="Times New Roman"/>
          <w:sz w:val="24"/>
        </w:rPr>
        <w:t xml:space="preserve"> </w:t>
      </w:r>
      <w:r w:rsidR="00B764B2">
        <w:rPr>
          <w:rFonts w:ascii="Times New Roman" w:hAnsi="Times New Roman" w:cs="Times New Roman"/>
          <w:sz w:val="24"/>
        </w:rPr>
        <w:t>This is logical given that current evidence suggests prevalent undernourishment in impoverished areas. For example, the poorest populations in India may eat as little as 1,400 calories a day compared to the recommended daily intake of more than 2,000 for most adults.</w:t>
      </w:r>
      <w:r w:rsidR="00B764B2">
        <w:rPr>
          <w:rStyle w:val="EndnoteReference"/>
          <w:rFonts w:ascii="Times New Roman" w:hAnsi="Times New Roman" w:cs="Times New Roman"/>
          <w:sz w:val="24"/>
        </w:rPr>
        <w:endnoteReference w:id="2"/>
      </w:r>
      <w:r w:rsidR="00B764B2">
        <w:rPr>
          <w:rFonts w:ascii="Times New Roman" w:hAnsi="Times New Roman" w:cs="Times New Roman"/>
          <w:sz w:val="24"/>
        </w:rPr>
        <w:t xml:space="preserve"> </w:t>
      </w:r>
      <w:r w:rsidR="00E57ABD">
        <w:rPr>
          <w:rFonts w:ascii="Times New Roman" w:hAnsi="Times New Roman" w:cs="Times New Roman"/>
          <w:sz w:val="24"/>
        </w:rPr>
        <w:t>Unfortunately, the data lead many to assume</w:t>
      </w:r>
      <w:r w:rsidR="00B764B2">
        <w:rPr>
          <w:rFonts w:ascii="Times New Roman" w:hAnsi="Times New Roman" w:cs="Times New Roman"/>
          <w:sz w:val="24"/>
        </w:rPr>
        <w:t xml:space="preserve"> that undernourished people are eating as much food as </w:t>
      </w:r>
      <w:r w:rsidR="00E57ABD">
        <w:rPr>
          <w:rFonts w:ascii="Times New Roman" w:hAnsi="Times New Roman" w:cs="Times New Roman"/>
          <w:sz w:val="24"/>
        </w:rPr>
        <w:t>they can</w:t>
      </w:r>
      <w:r w:rsidR="00B764B2">
        <w:rPr>
          <w:rFonts w:ascii="Times New Roman" w:hAnsi="Times New Roman" w:cs="Times New Roman"/>
          <w:sz w:val="24"/>
        </w:rPr>
        <w:t>.</w:t>
      </w:r>
      <w:r w:rsidR="00B764B2">
        <w:rPr>
          <w:rStyle w:val="EndnoteReference"/>
          <w:rFonts w:ascii="Times New Roman" w:hAnsi="Times New Roman" w:cs="Times New Roman"/>
          <w:sz w:val="24"/>
        </w:rPr>
        <w:endnoteReference w:id="3"/>
      </w:r>
      <w:r w:rsidR="00B764B2">
        <w:rPr>
          <w:rFonts w:ascii="Times New Roman" w:hAnsi="Times New Roman" w:cs="Times New Roman"/>
          <w:sz w:val="24"/>
        </w:rPr>
        <w:t xml:space="preserve"> In reality, </w:t>
      </w:r>
      <w:r w:rsidR="00FB6AEB">
        <w:rPr>
          <w:rFonts w:ascii="Times New Roman" w:hAnsi="Times New Roman" w:cs="Times New Roman"/>
          <w:sz w:val="24"/>
        </w:rPr>
        <w:t>food expenditures increase much l</w:t>
      </w:r>
      <w:r w:rsidR="001A6518">
        <w:rPr>
          <w:rFonts w:ascii="Times New Roman" w:hAnsi="Times New Roman" w:cs="Times New Roman"/>
          <w:sz w:val="24"/>
        </w:rPr>
        <w:t>ess than one-to-one with budget, being</w:t>
      </w:r>
      <w:r w:rsidR="00FB6AEB">
        <w:rPr>
          <w:rFonts w:ascii="Times New Roman" w:hAnsi="Times New Roman" w:cs="Times New Roman"/>
          <w:sz w:val="24"/>
        </w:rPr>
        <w:t xml:space="preserve"> spent on various pleasa</w:t>
      </w:r>
      <w:r w:rsidR="00BD756A">
        <w:rPr>
          <w:rFonts w:ascii="Times New Roman" w:hAnsi="Times New Roman" w:cs="Times New Roman"/>
          <w:sz w:val="24"/>
        </w:rPr>
        <w:t>ntries like better-tasting food and entertainment.</w:t>
      </w:r>
      <w:r w:rsidR="001A6518" w:rsidRPr="001A6518">
        <w:rPr>
          <w:rStyle w:val="EndnoteReference"/>
          <w:rFonts w:ascii="Times New Roman" w:hAnsi="Times New Roman" w:cs="Times New Roman"/>
          <w:sz w:val="24"/>
        </w:rPr>
        <w:t xml:space="preserve"> </w:t>
      </w:r>
      <w:r w:rsidR="001A6518">
        <w:rPr>
          <w:rStyle w:val="EndnoteReference"/>
          <w:rFonts w:ascii="Times New Roman" w:hAnsi="Times New Roman" w:cs="Times New Roman"/>
          <w:sz w:val="24"/>
        </w:rPr>
        <w:endnoteReference w:id="4"/>
      </w:r>
      <w:r w:rsidR="00BD756A">
        <w:rPr>
          <w:rFonts w:ascii="Times New Roman" w:hAnsi="Times New Roman" w:cs="Times New Roman"/>
          <w:sz w:val="24"/>
        </w:rPr>
        <w:t xml:space="preserve"> In fact, nations </w:t>
      </w:r>
      <w:r w:rsidR="00F70717">
        <w:rPr>
          <w:rFonts w:ascii="Times New Roman" w:hAnsi="Times New Roman" w:cs="Times New Roman"/>
          <w:sz w:val="24"/>
        </w:rPr>
        <w:t>with large domestic economies</w:t>
      </w:r>
      <w:r w:rsidR="00BD756A">
        <w:rPr>
          <w:rFonts w:ascii="Times New Roman" w:hAnsi="Times New Roman" w:cs="Times New Roman"/>
          <w:sz w:val="24"/>
        </w:rPr>
        <w:t xml:space="preserve"> capable of supplying many cheap consumer goods </w:t>
      </w:r>
      <w:r w:rsidR="00F70717">
        <w:rPr>
          <w:rFonts w:ascii="Times New Roman" w:hAnsi="Times New Roman" w:cs="Times New Roman"/>
          <w:sz w:val="24"/>
        </w:rPr>
        <w:t xml:space="preserve">like Mexico and India </w:t>
      </w:r>
      <w:r w:rsidR="00BD756A">
        <w:rPr>
          <w:rFonts w:ascii="Times New Roman" w:hAnsi="Times New Roman" w:cs="Times New Roman"/>
          <w:sz w:val="24"/>
        </w:rPr>
        <w:t>are the places where food spending is lowest.</w:t>
      </w:r>
      <w:r w:rsidR="00BD756A">
        <w:rPr>
          <w:rStyle w:val="EndnoteReference"/>
          <w:rFonts w:ascii="Times New Roman" w:hAnsi="Times New Roman" w:cs="Times New Roman"/>
          <w:sz w:val="24"/>
        </w:rPr>
        <w:endnoteReference w:id="5"/>
      </w:r>
      <w:r w:rsidR="00BD756A">
        <w:rPr>
          <w:rFonts w:ascii="Times New Roman" w:hAnsi="Times New Roman" w:cs="Times New Roman"/>
          <w:sz w:val="24"/>
        </w:rPr>
        <w:t xml:space="preserve"> This represents a careful economic calculation by the poor where nutrition is foregone in the face of other competing needs.</w:t>
      </w:r>
      <w:r w:rsidR="00BD756A">
        <w:rPr>
          <w:rStyle w:val="EndnoteReference"/>
          <w:rFonts w:ascii="Times New Roman" w:hAnsi="Times New Roman" w:cs="Times New Roman"/>
          <w:sz w:val="24"/>
        </w:rPr>
        <w:endnoteReference w:id="6"/>
      </w:r>
      <w:r w:rsidR="00B165AA">
        <w:rPr>
          <w:rFonts w:ascii="Times New Roman" w:hAnsi="Times New Roman" w:cs="Times New Roman"/>
          <w:sz w:val="24"/>
        </w:rPr>
        <w:t xml:space="preserve"> </w:t>
      </w:r>
      <w:r w:rsidR="001A6518">
        <w:rPr>
          <w:rFonts w:ascii="Times New Roman" w:hAnsi="Times New Roman" w:cs="Times New Roman"/>
          <w:sz w:val="24"/>
        </w:rPr>
        <w:t>It also suggests that investing in nutrition is most effective when supporting the decisions of the poor, such as sprinkling micronutrients onto food or cultivating more nutritious vegetable types already popular in an area.</w:t>
      </w:r>
      <w:r w:rsidR="001A6518">
        <w:rPr>
          <w:rStyle w:val="EndnoteReference"/>
          <w:rFonts w:ascii="Times New Roman" w:hAnsi="Times New Roman" w:cs="Times New Roman"/>
          <w:sz w:val="24"/>
        </w:rPr>
        <w:endnoteReference w:id="7"/>
      </w:r>
      <w:r w:rsidR="009914D2">
        <w:rPr>
          <w:rFonts w:ascii="Times New Roman" w:hAnsi="Times New Roman" w:cs="Times New Roman"/>
          <w:sz w:val="24"/>
        </w:rPr>
        <w:t xml:space="preserve"> </w:t>
      </w:r>
      <w:r w:rsidR="00E57ABD">
        <w:rPr>
          <w:rFonts w:ascii="Times New Roman" w:hAnsi="Times New Roman" w:cs="Times New Roman"/>
          <w:sz w:val="24"/>
        </w:rPr>
        <w:t xml:space="preserve">Nutrition-based development has </w:t>
      </w:r>
      <w:r w:rsidR="00C8764A">
        <w:rPr>
          <w:rFonts w:ascii="Times New Roman" w:hAnsi="Times New Roman" w:cs="Times New Roman"/>
          <w:sz w:val="24"/>
        </w:rPr>
        <w:t xml:space="preserve">repeatedly failed the poor because they rarely consider their actual consumption needs. Chad’s future nutritional investments should </w:t>
      </w:r>
      <w:r w:rsidR="00F35388">
        <w:rPr>
          <w:rFonts w:ascii="Times New Roman" w:hAnsi="Times New Roman" w:cs="Times New Roman"/>
          <w:sz w:val="24"/>
        </w:rPr>
        <w:t>let consumer preferences guide invest</w:t>
      </w:r>
      <w:r w:rsidR="00F70717">
        <w:rPr>
          <w:rFonts w:ascii="Times New Roman" w:hAnsi="Times New Roman" w:cs="Times New Roman"/>
          <w:sz w:val="24"/>
        </w:rPr>
        <w:t>ment decisions instead of imposing</w:t>
      </w:r>
      <w:r w:rsidR="00F35388">
        <w:rPr>
          <w:rFonts w:ascii="Times New Roman" w:hAnsi="Times New Roman" w:cs="Times New Roman"/>
          <w:sz w:val="24"/>
        </w:rPr>
        <w:t xml:space="preserve"> behaviors onto the poor.</w:t>
      </w:r>
    </w:p>
    <w:p w14:paraId="59CE2377"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lastRenderedPageBreak/>
        <w:t>Medical Decisions</w:t>
      </w:r>
    </w:p>
    <w:p w14:paraId="54337AC0" w14:textId="1CE874CE" w:rsidR="00747FA0" w:rsidRPr="002911A1" w:rsidRDefault="00413DD3"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BD756A">
        <w:rPr>
          <w:rFonts w:ascii="Times New Roman" w:hAnsi="Times New Roman" w:cs="Times New Roman"/>
          <w:sz w:val="24"/>
        </w:rPr>
        <w:t>Low uptake of highly affordable and lif</w:t>
      </w:r>
      <w:r w:rsidR="001A6518">
        <w:rPr>
          <w:rFonts w:ascii="Times New Roman" w:hAnsi="Times New Roman" w:cs="Times New Roman"/>
          <w:sz w:val="24"/>
        </w:rPr>
        <w:t>esaving medical services is</w:t>
      </w:r>
      <w:r w:rsidR="00BD756A">
        <w:rPr>
          <w:rFonts w:ascii="Times New Roman" w:hAnsi="Times New Roman" w:cs="Times New Roman"/>
          <w:sz w:val="24"/>
        </w:rPr>
        <w:t xml:space="preserve"> a persistent problem in developing and low-income areas. For example, 1/5 of all poor Sub-Saharan African children die of diarrh</w:t>
      </w:r>
      <w:r w:rsidR="002911A1">
        <w:rPr>
          <w:rFonts w:ascii="Times New Roman" w:hAnsi="Times New Roman" w:cs="Times New Roman"/>
          <w:sz w:val="24"/>
        </w:rPr>
        <w:t>ea and most of these</w:t>
      </w:r>
      <w:r w:rsidR="00FE60F5">
        <w:rPr>
          <w:rFonts w:ascii="Times New Roman" w:hAnsi="Times New Roman" w:cs="Times New Roman"/>
          <w:sz w:val="24"/>
        </w:rPr>
        <w:t xml:space="preserve"> deaths</w:t>
      </w:r>
      <w:r w:rsidR="002911A1">
        <w:rPr>
          <w:rFonts w:ascii="Times New Roman" w:hAnsi="Times New Roman" w:cs="Times New Roman"/>
          <w:sz w:val="24"/>
        </w:rPr>
        <w:t xml:space="preserve"> could be prevented by using chlorine bleach to purify the water.</w:t>
      </w:r>
      <w:r w:rsidR="002911A1">
        <w:rPr>
          <w:rStyle w:val="EndnoteReference"/>
          <w:rFonts w:ascii="Times New Roman" w:hAnsi="Times New Roman" w:cs="Times New Roman"/>
          <w:sz w:val="24"/>
        </w:rPr>
        <w:endnoteReference w:id="8"/>
      </w:r>
      <w:r w:rsidR="002911A1">
        <w:rPr>
          <w:rFonts w:ascii="Times New Roman" w:hAnsi="Times New Roman" w:cs="Times New Roman"/>
          <w:sz w:val="24"/>
        </w:rPr>
        <w:t xml:space="preserve"> Despite a subsidized price of $.18 for enough </w:t>
      </w:r>
      <w:r w:rsidR="00F70717">
        <w:rPr>
          <w:rFonts w:ascii="Times New Roman" w:hAnsi="Times New Roman" w:cs="Times New Roman"/>
          <w:sz w:val="24"/>
        </w:rPr>
        <w:t xml:space="preserve">chlorine </w:t>
      </w:r>
      <w:r w:rsidR="002911A1">
        <w:rPr>
          <w:rFonts w:ascii="Times New Roman" w:hAnsi="Times New Roman" w:cs="Times New Roman"/>
          <w:sz w:val="24"/>
        </w:rPr>
        <w:t>bleach for a family of six in Zambia, only about 10% of families use it.</w:t>
      </w:r>
      <w:r w:rsidR="002911A1">
        <w:rPr>
          <w:rStyle w:val="EndnoteReference"/>
          <w:rFonts w:ascii="Times New Roman" w:hAnsi="Times New Roman" w:cs="Times New Roman"/>
          <w:sz w:val="24"/>
        </w:rPr>
        <w:endnoteReference w:id="9"/>
      </w:r>
      <w:r w:rsidR="002911A1">
        <w:rPr>
          <w:rFonts w:ascii="Times New Roman" w:hAnsi="Times New Roman" w:cs="Times New Roman"/>
          <w:sz w:val="24"/>
        </w:rPr>
        <w:t xml:space="preserve"> A common trend among the poor is spending money on expensive </w:t>
      </w:r>
      <w:r w:rsidR="00E40AC7">
        <w:rPr>
          <w:rFonts w:ascii="Times New Roman" w:hAnsi="Times New Roman" w:cs="Times New Roman"/>
          <w:sz w:val="24"/>
        </w:rPr>
        <w:t xml:space="preserve">and ineffective </w:t>
      </w:r>
      <w:r w:rsidR="002911A1">
        <w:rPr>
          <w:rFonts w:ascii="Times New Roman" w:hAnsi="Times New Roman" w:cs="Times New Roman"/>
          <w:sz w:val="24"/>
        </w:rPr>
        <w:t>treatments instead of free medical services.</w:t>
      </w:r>
      <w:r w:rsidR="00AA5990">
        <w:rPr>
          <w:rStyle w:val="EndnoteReference"/>
          <w:rFonts w:ascii="Times New Roman" w:hAnsi="Times New Roman" w:cs="Times New Roman"/>
          <w:sz w:val="24"/>
        </w:rPr>
        <w:endnoteReference w:id="10"/>
      </w:r>
      <w:r w:rsidR="00AA5990">
        <w:rPr>
          <w:rFonts w:ascii="Times New Roman" w:hAnsi="Times New Roman" w:cs="Times New Roman"/>
          <w:sz w:val="24"/>
        </w:rPr>
        <w:t xml:space="preserve"> Public health services are often unreliable, such as government health services in Udaipur only being open 56% of the time.</w:t>
      </w:r>
      <w:r w:rsidR="00AA5990">
        <w:rPr>
          <w:rStyle w:val="EndnoteReference"/>
          <w:rFonts w:ascii="Times New Roman" w:hAnsi="Times New Roman" w:cs="Times New Roman"/>
          <w:sz w:val="24"/>
        </w:rPr>
        <w:endnoteReference w:id="11"/>
      </w:r>
      <w:r w:rsidR="00AA5990">
        <w:rPr>
          <w:rFonts w:ascii="Times New Roman" w:hAnsi="Times New Roman" w:cs="Times New Roman"/>
          <w:sz w:val="24"/>
        </w:rPr>
        <w:t xml:space="preserve"> </w:t>
      </w:r>
      <w:r w:rsidR="00E40AC7">
        <w:rPr>
          <w:rFonts w:ascii="Times New Roman" w:hAnsi="Times New Roman" w:cs="Times New Roman"/>
          <w:sz w:val="24"/>
        </w:rPr>
        <w:t>Additionally, t</w:t>
      </w:r>
      <w:r w:rsidR="00AA5990">
        <w:rPr>
          <w:rFonts w:ascii="Times New Roman" w:hAnsi="Times New Roman" w:cs="Times New Roman"/>
          <w:sz w:val="24"/>
        </w:rPr>
        <w:t xml:space="preserve">reatment of patients is </w:t>
      </w:r>
      <w:r w:rsidR="00E57ABD">
        <w:rPr>
          <w:rFonts w:ascii="Times New Roman" w:hAnsi="Times New Roman" w:cs="Times New Roman"/>
          <w:sz w:val="24"/>
        </w:rPr>
        <w:t>particularly poor</w:t>
      </w:r>
      <w:r w:rsidR="00AA5990">
        <w:rPr>
          <w:rFonts w:ascii="Times New Roman" w:hAnsi="Times New Roman" w:cs="Times New Roman"/>
          <w:sz w:val="24"/>
        </w:rPr>
        <w:t xml:space="preserve"> among public medical providers</w:t>
      </w:r>
      <w:r w:rsidR="003C18F3">
        <w:rPr>
          <w:rFonts w:ascii="Times New Roman" w:hAnsi="Times New Roman" w:cs="Times New Roman"/>
          <w:sz w:val="24"/>
        </w:rPr>
        <w:t xml:space="preserve"> which erodes </w:t>
      </w:r>
      <w:r w:rsidR="00F70717">
        <w:rPr>
          <w:rFonts w:ascii="Times New Roman" w:hAnsi="Times New Roman" w:cs="Times New Roman"/>
          <w:sz w:val="24"/>
        </w:rPr>
        <w:t>faith</w:t>
      </w:r>
      <w:r w:rsidR="003C18F3">
        <w:rPr>
          <w:rFonts w:ascii="Times New Roman" w:hAnsi="Times New Roman" w:cs="Times New Roman"/>
          <w:sz w:val="24"/>
        </w:rPr>
        <w:t xml:space="preserve"> in public medicine</w:t>
      </w:r>
      <w:r w:rsidR="00AA5990">
        <w:rPr>
          <w:rFonts w:ascii="Times New Roman" w:hAnsi="Times New Roman" w:cs="Times New Roman"/>
          <w:sz w:val="24"/>
        </w:rPr>
        <w:t>.</w:t>
      </w:r>
      <w:r w:rsidR="00AA5990">
        <w:rPr>
          <w:rStyle w:val="EndnoteReference"/>
          <w:rFonts w:ascii="Times New Roman" w:hAnsi="Times New Roman" w:cs="Times New Roman"/>
          <w:sz w:val="24"/>
        </w:rPr>
        <w:endnoteReference w:id="12"/>
      </w:r>
      <w:r w:rsidR="003C18F3">
        <w:rPr>
          <w:rFonts w:ascii="Times New Roman" w:hAnsi="Times New Roman" w:cs="Times New Roman"/>
          <w:sz w:val="24"/>
        </w:rPr>
        <w:t xml:space="preserve"> This erosion causes people to act against conventional wisdom, such as refusing vaccines out of fear of autism.</w:t>
      </w:r>
      <w:r w:rsidR="003C18F3">
        <w:rPr>
          <w:rStyle w:val="EndnoteReference"/>
          <w:rFonts w:ascii="Times New Roman" w:hAnsi="Times New Roman" w:cs="Times New Roman"/>
          <w:sz w:val="24"/>
        </w:rPr>
        <w:endnoteReference w:id="13"/>
      </w:r>
      <w:r w:rsidR="00B165AA">
        <w:rPr>
          <w:rFonts w:ascii="Times New Roman" w:hAnsi="Times New Roman" w:cs="Times New Roman"/>
          <w:sz w:val="24"/>
        </w:rPr>
        <w:t xml:space="preserve"> The low uptake of lifesaving medical services represents a rational decision to seek alternatives when state-run healthcare services </w:t>
      </w:r>
      <w:r w:rsidR="00E40AC7">
        <w:rPr>
          <w:rFonts w:ascii="Times New Roman" w:hAnsi="Times New Roman" w:cs="Times New Roman"/>
          <w:sz w:val="24"/>
        </w:rPr>
        <w:t xml:space="preserve">are consistently ineffective and unpleasant. Improving their uptake </w:t>
      </w:r>
      <w:r w:rsidR="00FE60F5">
        <w:rPr>
          <w:rFonts w:ascii="Times New Roman" w:hAnsi="Times New Roman" w:cs="Times New Roman"/>
          <w:sz w:val="24"/>
        </w:rPr>
        <w:t>requires improving the reliability of state-run medical services and making their use</w:t>
      </w:r>
      <w:r w:rsidR="00F70717">
        <w:rPr>
          <w:rFonts w:ascii="Times New Roman" w:hAnsi="Times New Roman" w:cs="Times New Roman"/>
          <w:sz w:val="24"/>
        </w:rPr>
        <w:t xml:space="preserve"> by the poor</w:t>
      </w:r>
      <w:r w:rsidR="00FE60F5">
        <w:rPr>
          <w:rFonts w:ascii="Times New Roman" w:hAnsi="Times New Roman" w:cs="Times New Roman"/>
          <w:sz w:val="24"/>
        </w:rPr>
        <w:t xml:space="preserve"> m</w:t>
      </w:r>
      <w:r w:rsidR="00F70717">
        <w:rPr>
          <w:rFonts w:ascii="Times New Roman" w:hAnsi="Times New Roman" w:cs="Times New Roman"/>
          <w:sz w:val="24"/>
        </w:rPr>
        <w:t>ore pleasant</w:t>
      </w:r>
      <w:r w:rsidR="00E40AC7">
        <w:rPr>
          <w:rFonts w:ascii="Times New Roman" w:hAnsi="Times New Roman" w:cs="Times New Roman"/>
          <w:sz w:val="24"/>
        </w:rPr>
        <w:t>.</w:t>
      </w:r>
      <w:r w:rsidR="00E40AC7">
        <w:rPr>
          <w:rStyle w:val="EndnoteReference"/>
          <w:rFonts w:ascii="Times New Roman" w:hAnsi="Times New Roman" w:cs="Times New Roman"/>
          <w:sz w:val="24"/>
        </w:rPr>
        <w:endnoteReference w:id="14"/>
      </w:r>
    </w:p>
    <w:p w14:paraId="55F8EE84"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Educational Decisions</w:t>
      </w:r>
    </w:p>
    <w:p w14:paraId="49E324D4" w14:textId="276970C7" w:rsidR="00EF03F1" w:rsidRPr="00EF03F1" w:rsidRDefault="00413DD3" w:rsidP="009914D2">
      <w:pPr>
        <w:spacing w:line="360" w:lineRule="auto"/>
        <w:rPr>
          <w:rFonts w:ascii="Times New Roman" w:hAnsi="Times New Roman" w:cs="Times New Roman"/>
          <w:sz w:val="24"/>
        </w:rPr>
      </w:pPr>
      <w:r>
        <w:rPr>
          <w:rFonts w:ascii="Times New Roman" w:hAnsi="Times New Roman" w:cs="Times New Roman"/>
          <w:sz w:val="24"/>
        </w:rPr>
        <w:t xml:space="preserve">      </w:t>
      </w:r>
      <w:r w:rsidR="00EF03F1">
        <w:rPr>
          <w:rFonts w:ascii="Times New Roman" w:hAnsi="Times New Roman" w:cs="Times New Roman"/>
          <w:sz w:val="24"/>
        </w:rPr>
        <w:t xml:space="preserve">Education is persistently plagued with the </w:t>
      </w:r>
      <w:r w:rsidR="00E57ABD">
        <w:rPr>
          <w:rFonts w:ascii="Times New Roman" w:hAnsi="Times New Roman" w:cs="Times New Roman"/>
          <w:sz w:val="24"/>
        </w:rPr>
        <w:t>fact</w:t>
      </w:r>
      <w:r w:rsidR="00EF03F1">
        <w:rPr>
          <w:rFonts w:ascii="Times New Roman" w:hAnsi="Times New Roman" w:cs="Times New Roman"/>
          <w:sz w:val="24"/>
        </w:rPr>
        <w:t xml:space="preserve"> that the rich will receive better and more education regardless of benefit and the poor will consistently be deprived of it.</w:t>
      </w:r>
      <w:r w:rsidR="00EF03F1">
        <w:rPr>
          <w:rStyle w:val="EndnoteReference"/>
          <w:rFonts w:ascii="Times New Roman" w:hAnsi="Times New Roman" w:cs="Times New Roman"/>
          <w:sz w:val="24"/>
        </w:rPr>
        <w:endnoteReference w:id="15"/>
      </w:r>
      <w:r w:rsidR="00EF03F1">
        <w:rPr>
          <w:rFonts w:ascii="Times New Roman" w:hAnsi="Times New Roman" w:cs="Times New Roman"/>
          <w:sz w:val="24"/>
        </w:rPr>
        <w:t xml:space="preserve"> </w:t>
      </w:r>
      <w:r w:rsidR="009914D2">
        <w:rPr>
          <w:rFonts w:ascii="Times New Roman" w:hAnsi="Times New Roman" w:cs="Times New Roman"/>
          <w:sz w:val="24"/>
        </w:rPr>
        <w:t>For example, The World Absenteeism s</w:t>
      </w:r>
      <w:r w:rsidR="00063D59">
        <w:rPr>
          <w:rFonts w:ascii="Times New Roman" w:hAnsi="Times New Roman" w:cs="Times New Roman"/>
          <w:sz w:val="24"/>
        </w:rPr>
        <w:t xml:space="preserve">urvey found that in India, </w:t>
      </w:r>
      <w:r w:rsidR="00E57ABD">
        <w:rPr>
          <w:rFonts w:ascii="Times New Roman" w:hAnsi="Times New Roman" w:cs="Times New Roman"/>
          <w:sz w:val="24"/>
        </w:rPr>
        <w:t>private school teachers were 8% more likely than public school teachers to be in school on a given day.</w:t>
      </w:r>
      <w:r w:rsidR="009914D2">
        <w:rPr>
          <w:rStyle w:val="EndnoteReference"/>
          <w:rFonts w:ascii="Times New Roman" w:hAnsi="Times New Roman" w:cs="Times New Roman"/>
          <w:sz w:val="24"/>
        </w:rPr>
        <w:endnoteReference w:id="16"/>
      </w:r>
      <w:r w:rsidR="009914D2">
        <w:rPr>
          <w:rFonts w:ascii="Times New Roman" w:hAnsi="Times New Roman" w:cs="Times New Roman"/>
          <w:sz w:val="24"/>
        </w:rPr>
        <w:t xml:space="preserve"> The poor are well aware of this fact and act to maximi</w:t>
      </w:r>
      <w:r w:rsidR="00E57ABD">
        <w:rPr>
          <w:rFonts w:ascii="Times New Roman" w:hAnsi="Times New Roman" w:cs="Times New Roman"/>
          <w:sz w:val="24"/>
        </w:rPr>
        <w:t>ze benefits and minimize losses in</w:t>
      </w:r>
      <w:r w:rsidR="009914D2">
        <w:rPr>
          <w:rFonts w:ascii="Times New Roman" w:hAnsi="Times New Roman" w:cs="Times New Roman"/>
          <w:sz w:val="24"/>
        </w:rPr>
        <w:t xml:space="preserve"> an unfair educational system. This manife</w:t>
      </w:r>
      <w:r w:rsidR="00E57ABD">
        <w:rPr>
          <w:rFonts w:ascii="Times New Roman" w:hAnsi="Times New Roman" w:cs="Times New Roman"/>
          <w:sz w:val="24"/>
        </w:rPr>
        <w:t>sts in a common misconception of education as</w:t>
      </w:r>
      <w:r w:rsidR="009914D2">
        <w:rPr>
          <w:rFonts w:ascii="Times New Roman" w:hAnsi="Times New Roman" w:cs="Times New Roman"/>
          <w:sz w:val="24"/>
        </w:rPr>
        <w:t xml:space="preserve"> a high-risk/high-reward </w:t>
      </w:r>
      <w:r w:rsidR="00940AAE">
        <w:rPr>
          <w:rFonts w:ascii="Times New Roman" w:hAnsi="Times New Roman" w:cs="Times New Roman"/>
          <w:sz w:val="24"/>
        </w:rPr>
        <w:t>investment instead of a safe one</w:t>
      </w:r>
      <w:r w:rsidR="009914D2">
        <w:rPr>
          <w:rFonts w:ascii="Times New Roman" w:hAnsi="Times New Roman" w:cs="Times New Roman"/>
          <w:sz w:val="24"/>
        </w:rPr>
        <w:t>.</w:t>
      </w:r>
      <w:r w:rsidR="009914D2">
        <w:rPr>
          <w:rStyle w:val="EndnoteReference"/>
          <w:rFonts w:ascii="Times New Roman" w:hAnsi="Times New Roman" w:cs="Times New Roman"/>
          <w:sz w:val="24"/>
        </w:rPr>
        <w:endnoteReference w:id="17"/>
      </w:r>
      <w:r w:rsidR="009D6533">
        <w:rPr>
          <w:rFonts w:ascii="Times New Roman" w:hAnsi="Times New Roman" w:cs="Times New Roman"/>
          <w:sz w:val="24"/>
        </w:rPr>
        <w:t xml:space="preserve"> It also </w:t>
      </w:r>
      <w:r w:rsidR="00940AAE">
        <w:rPr>
          <w:rFonts w:ascii="Times New Roman" w:hAnsi="Times New Roman" w:cs="Times New Roman"/>
          <w:sz w:val="24"/>
        </w:rPr>
        <w:t>fosters elitism,</w:t>
      </w:r>
      <w:r w:rsidR="009D6533">
        <w:rPr>
          <w:rFonts w:ascii="Times New Roman" w:hAnsi="Times New Roman" w:cs="Times New Roman"/>
          <w:sz w:val="24"/>
        </w:rPr>
        <w:t xml:space="preserve"> with teachers expecting students of certain socioeconomic classes to fail in education and students/families internalizing those beliefs.</w:t>
      </w:r>
      <w:r w:rsidR="009D6533">
        <w:rPr>
          <w:rStyle w:val="EndnoteReference"/>
          <w:rFonts w:ascii="Times New Roman" w:hAnsi="Times New Roman" w:cs="Times New Roman"/>
          <w:sz w:val="24"/>
        </w:rPr>
        <w:endnoteReference w:id="18"/>
      </w:r>
      <w:r w:rsidR="009D6533">
        <w:rPr>
          <w:rFonts w:ascii="Times New Roman" w:hAnsi="Times New Roman" w:cs="Times New Roman"/>
          <w:sz w:val="24"/>
        </w:rPr>
        <w:t xml:space="preserve"> </w:t>
      </w:r>
      <w:r w:rsidR="00C8764A">
        <w:rPr>
          <w:rFonts w:ascii="Times New Roman" w:hAnsi="Times New Roman" w:cs="Times New Roman"/>
          <w:sz w:val="24"/>
        </w:rPr>
        <w:t xml:space="preserve">This is less a consequence of bad governance and more a consequence of income inequality creating social paradigms that waste resources and prevent </w:t>
      </w:r>
      <w:r w:rsidR="00063D59">
        <w:rPr>
          <w:rFonts w:ascii="Times New Roman" w:hAnsi="Times New Roman" w:cs="Times New Roman"/>
          <w:sz w:val="24"/>
        </w:rPr>
        <w:t>promising</w:t>
      </w:r>
      <w:r w:rsidR="00C8764A">
        <w:rPr>
          <w:rFonts w:ascii="Times New Roman" w:hAnsi="Times New Roman" w:cs="Times New Roman"/>
          <w:sz w:val="24"/>
        </w:rPr>
        <w:t xml:space="preserve"> students from receiving </w:t>
      </w:r>
      <w:r w:rsidR="00063D59">
        <w:rPr>
          <w:rFonts w:ascii="Times New Roman" w:hAnsi="Times New Roman" w:cs="Times New Roman"/>
          <w:sz w:val="24"/>
        </w:rPr>
        <w:t>investment</w:t>
      </w:r>
      <w:r w:rsidR="00C8764A">
        <w:rPr>
          <w:rFonts w:ascii="Times New Roman" w:hAnsi="Times New Roman" w:cs="Times New Roman"/>
          <w:sz w:val="24"/>
        </w:rPr>
        <w:t>.</w:t>
      </w:r>
      <w:r w:rsidR="00C8764A">
        <w:rPr>
          <w:rStyle w:val="EndnoteReference"/>
          <w:rFonts w:ascii="Times New Roman" w:hAnsi="Times New Roman" w:cs="Times New Roman"/>
          <w:sz w:val="24"/>
        </w:rPr>
        <w:endnoteReference w:id="19"/>
      </w:r>
    </w:p>
    <w:p w14:paraId="2A08C1EB"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Chad Demographic Info</w:t>
      </w:r>
    </w:p>
    <w:p w14:paraId="2D04133D" w14:textId="5FE02229" w:rsidR="00747FA0" w:rsidRDefault="00413DD3"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177432">
        <w:rPr>
          <w:rFonts w:ascii="Times New Roman" w:hAnsi="Times New Roman" w:cs="Times New Roman"/>
          <w:sz w:val="24"/>
        </w:rPr>
        <w:t>According to the 2021 Index of Economic Freedom, Chad ranks 38th of the 47 Sub-Saharan nations and is one of the 25 poorest nations in the world.</w:t>
      </w:r>
      <w:r w:rsidR="00177432">
        <w:rPr>
          <w:rStyle w:val="EndnoteReference"/>
          <w:rFonts w:ascii="Times New Roman" w:hAnsi="Times New Roman" w:cs="Times New Roman"/>
          <w:sz w:val="24"/>
        </w:rPr>
        <w:endnoteReference w:id="20"/>
      </w:r>
      <w:r w:rsidR="00177432">
        <w:rPr>
          <w:rFonts w:ascii="Times New Roman" w:hAnsi="Times New Roman" w:cs="Times New Roman"/>
          <w:sz w:val="24"/>
        </w:rPr>
        <w:t xml:space="preserve"> Oil and agriculture are the two dominant industries in the nation, with oil providing 60% of Chad’s export revenues and </w:t>
      </w:r>
      <w:r w:rsidR="00177432">
        <w:rPr>
          <w:rFonts w:ascii="Times New Roman" w:hAnsi="Times New Roman" w:cs="Times New Roman"/>
          <w:sz w:val="24"/>
        </w:rPr>
        <w:lastRenderedPageBreak/>
        <w:t xml:space="preserve">agriculture providing </w:t>
      </w:r>
      <w:r w:rsidR="00EF6225">
        <w:rPr>
          <w:rFonts w:ascii="Times New Roman" w:hAnsi="Times New Roman" w:cs="Times New Roman"/>
          <w:sz w:val="24"/>
        </w:rPr>
        <w:t>53% of</w:t>
      </w:r>
      <w:r w:rsidR="00177432">
        <w:rPr>
          <w:rFonts w:ascii="Times New Roman" w:hAnsi="Times New Roman" w:cs="Times New Roman"/>
          <w:sz w:val="24"/>
        </w:rPr>
        <w:t xml:space="preserve"> overall GDP.</w:t>
      </w:r>
      <w:r w:rsidR="00177432">
        <w:rPr>
          <w:rStyle w:val="EndnoteReference"/>
          <w:rFonts w:ascii="Times New Roman" w:hAnsi="Times New Roman" w:cs="Times New Roman"/>
          <w:sz w:val="24"/>
        </w:rPr>
        <w:endnoteReference w:id="21"/>
      </w:r>
      <w:r w:rsidR="00177432">
        <w:rPr>
          <w:rFonts w:ascii="Times New Roman" w:hAnsi="Times New Roman" w:cs="Times New Roman"/>
          <w:sz w:val="24"/>
        </w:rPr>
        <w:t xml:space="preserve"> </w:t>
      </w:r>
      <w:r w:rsidR="00EF6225">
        <w:rPr>
          <w:rFonts w:ascii="Times New Roman" w:hAnsi="Times New Roman" w:cs="Times New Roman"/>
          <w:sz w:val="24"/>
        </w:rPr>
        <w:t xml:space="preserve">Oil in particular dominates much of Chad’s </w:t>
      </w:r>
      <w:r w:rsidR="00FE60F5">
        <w:rPr>
          <w:rFonts w:ascii="Times New Roman" w:hAnsi="Times New Roman" w:cs="Times New Roman"/>
          <w:sz w:val="24"/>
        </w:rPr>
        <w:t xml:space="preserve">political and </w:t>
      </w:r>
      <w:r w:rsidR="00EF6225">
        <w:rPr>
          <w:rFonts w:ascii="Times New Roman" w:hAnsi="Times New Roman" w:cs="Times New Roman"/>
          <w:sz w:val="24"/>
        </w:rPr>
        <w:t>economic activity, as Chad is the 5</w:t>
      </w:r>
      <w:r w:rsidR="00EF6225" w:rsidRPr="00EF6225">
        <w:rPr>
          <w:rFonts w:ascii="Times New Roman" w:hAnsi="Times New Roman" w:cs="Times New Roman"/>
          <w:sz w:val="24"/>
          <w:vertAlign w:val="superscript"/>
        </w:rPr>
        <w:t>th</w:t>
      </w:r>
      <w:r w:rsidR="00EF6225">
        <w:rPr>
          <w:rFonts w:ascii="Times New Roman" w:hAnsi="Times New Roman" w:cs="Times New Roman"/>
          <w:sz w:val="24"/>
        </w:rPr>
        <w:t xml:space="preserve"> largest oil producer in Sub-Saharan Africa.</w:t>
      </w:r>
      <w:r w:rsidR="00EF6225">
        <w:rPr>
          <w:rStyle w:val="EndnoteReference"/>
          <w:rFonts w:ascii="Times New Roman" w:hAnsi="Times New Roman" w:cs="Times New Roman"/>
          <w:sz w:val="24"/>
        </w:rPr>
        <w:endnoteReference w:id="22"/>
      </w:r>
      <w:r w:rsidR="00EF6225">
        <w:rPr>
          <w:rFonts w:ascii="Times New Roman" w:hAnsi="Times New Roman" w:cs="Times New Roman"/>
          <w:sz w:val="24"/>
        </w:rPr>
        <w:t xml:space="preserve"> Since 2004, oil production has represented 75% of the public budget.</w:t>
      </w:r>
      <w:r w:rsidR="00EF6225">
        <w:rPr>
          <w:rStyle w:val="EndnoteReference"/>
          <w:rFonts w:ascii="Times New Roman" w:hAnsi="Times New Roman" w:cs="Times New Roman"/>
          <w:sz w:val="24"/>
        </w:rPr>
        <w:endnoteReference w:id="23"/>
      </w:r>
      <w:r w:rsidR="00EF6225">
        <w:rPr>
          <w:rFonts w:ascii="Times New Roman" w:hAnsi="Times New Roman" w:cs="Times New Roman"/>
          <w:sz w:val="24"/>
        </w:rPr>
        <w:t xml:space="preserve"> However, a</w:t>
      </w:r>
      <w:r w:rsidR="00177432">
        <w:rPr>
          <w:rFonts w:ascii="Times New Roman" w:hAnsi="Times New Roman" w:cs="Times New Roman"/>
          <w:sz w:val="24"/>
        </w:rPr>
        <w:t xml:space="preserve">griculture is an employment </w:t>
      </w:r>
      <w:r w:rsidR="00EF6225">
        <w:rPr>
          <w:rFonts w:ascii="Times New Roman" w:hAnsi="Times New Roman" w:cs="Times New Roman"/>
          <w:sz w:val="24"/>
        </w:rPr>
        <w:t>staple</w:t>
      </w:r>
      <w:r w:rsidR="00177432">
        <w:rPr>
          <w:rFonts w:ascii="Times New Roman" w:hAnsi="Times New Roman" w:cs="Times New Roman"/>
          <w:sz w:val="24"/>
        </w:rPr>
        <w:t xml:space="preserve"> with 80% of workers </w:t>
      </w:r>
      <w:r w:rsidR="00EF6225">
        <w:rPr>
          <w:rFonts w:ascii="Times New Roman" w:hAnsi="Times New Roman" w:cs="Times New Roman"/>
          <w:sz w:val="24"/>
        </w:rPr>
        <w:t xml:space="preserve">located </w:t>
      </w:r>
      <w:r w:rsidR="00177432">
        <w:rPr>
          <w:rFonts w:ascii="Times New Roman" w:hAnsi="Times New Roman" w:cs="Times New Roman"/>
          <w:sz w:val="24"/>
        </w:rPr>
        <w:t xml:space="preserve">in agriculture and </w:t>
      </w:r>
      <w:r w:rsidR="00EF6225">
        <w:rPr>
          <w:rFonts w:ascii="Times New Roman" w:hAnsi="Times New Roman" w:cs="Times New Roman"/>
          <w:sz w:val="24"/>
        </w:rPr>
        <w:t>20% in industry and services.</w:t>
      </w:r>
      <w:r w:rsidR="00EF6225">
        <w:rPr>
          <w:rStyle w:val="EndnoteReference"/>
          <w:rFonts w:ascii="Times New Roman" w:hAnsi="Times New Roman" w:cs="Times New Roman"/>
          <w:sz w:val="24"/>
        </w:rPr>
        <w:endnoteReference w:id="24"/>
      </w:r>
      <w:r w:rsidR="00EF6225">
        <w:rPr>
          <w:rFonts w:ascii="Times New Roman" w:hAnsi="Times New Roman" w:cs="Times New Roman"/>
          <w:sz w:val="24"/>
        </w:rPr>
        <w:t xml:space="preserve"> Roughly 46.7% of the current population lives below the international poverty line.</w:t>
      </w:r>
      <w:r w:rsidR="00EF6225">
        <w:rPr>
          <w:rStyle w:val="EndnoteReference"/>
          <w:rFonts w:ascii="Times New Roman" w:hAnsi="Times New Roman" w:cs="Times New Roman"/>
          <w:sz w:val="24"/>
        </w:rPr>
        <w:endnoteReference w:id="25"/>
      </w:r>
      <w:r w:rsidR="00EF6225">
        <w:rPr>
          <w:rFonts w:ascii="Times New Roman" w:hAnsi="Times New Roman" w:cs="Times New Roman"/>
          <w:sz w:val="24"/>
        </w:rPr>
        <w:t xml:space="preserve"> </w:t>
      </w:r>
    </w:p>
    <w:p w14:paraId="1062CDD9" w14:textId="77777777" w:rsidR="00747FA0" w:rsidRDefault="00747FA0" w:rsidP="00747FA0">
      <w:pPr>
        <w:spacing w:line="360" w:lineRule="auto"/>
        <w:rPr>
          <w:rFonts w:ascii="Times New Roman" w:hAnsi="Times New Roman" w:cs="Times New Roman"/>
          <w:i/>
          <w:sz w:val="24"/>
        </w:rPr>
      </w:pPr>
      <w:r w:rsidRPr="00747FA0">
        <w:rPr>
          <w:rFonts w:ascii="Times New Roman" w:hAnsi="Times New Roman" w:cs="Times New Roman"/>
          <w:i/>
          <w:sz w:val="24"/>
        </w:rPr>
        <w:t>Law No.001/PR/1999</w:t>
      </w:r>
      <w:r>
        <w:rPr>
          <w:rFonts w:ascii="Times New Roman" w:hAnsi="Times New Roman" w:cs="Times New Roman"/>
          <w:i/>
          <w:sz w:val="24"/>
        </w:rPr>
        <w:t xml:space="preserve"> </w:t>
      </w:r>
      <w:r w:rsidR="00187447">
        <w:rPr>
          <w:rFonts w:ascii="Times New Roman" w:hAnsi="Times New Roman" w:cs="Times New Roman"/>
          <w:i/>
          <w:sz w:val="24"/>
        </w:rPr>
        <w:t xml:space="preserve">Impacts </w:t>
      </w:r>
      <w:r>
        <w:rPr>
          <w:rFonts w:ascii="Times New Roman" w:hAnsi="Times New Roman" w:cs="Times New Roman"/>
          <w:i/>
          <w:sz w:val="24"/>
        </w:rPr>
        <w:t>and Microfinancing</w:t>
      </w:r>
    </w:p>
    <w:p w14:paraId="397FCAA2" w14:textId="647F7436" w:rsidR="002D7379" w:rsidRDefault="00977A03" w:rsidP="00353061">
      <w:pPr>
        <w:spacing w:line="360" w:lineRule="auto"/>
        <w:rPr>
          <w:rFonts w:ascii="Times New Roman" w:hAnsi="Times New Roman" w:cs="Times New Roman"/>
          <w:sz w:val="24"/>
        </w:rPr>
      </w:pPr>
      <w:r>
        <w:rPr>
          <w:rFonts w:ascii="Times New Roman" w:hAnsi="Times New Roman" w:cs="Times New Roman"/>
          <w:sz w:val="24"/>
        </w:rPr>
        <w:t xml:space="preserve">      </w:t>
      </w:r>
      <w:r w:rsidR="00353061">
        <w:rPr>
          <w:rFonts w:ascii="Times New Roman" w:hAnsi="Times New Roman" w:cs="Times New Roman"/>
          <w:sz w:val="24"/>
        </w:rPr>
        <w:t xml:space="preserve">Like many Central African nations, Chad struggles with a resource curse where it </w:t>
      </w:r>
      <w:r w:rsidR="00B165AA">
        <w:rPr>
          <w:rFonts w:ascii="Times New Roman" w:hAnsi="Times New Roman" w:cs="Times New Roman"/>
          <w:sz w:val="24"/>
        </w:rPr>
        <w:t>fails</w:t>
      </w:r>
      <w:r w:rsidR="00353061">
        <w:rPr>
          <w:rFonts w:ascii="Times New Roman" w:hAnsi="Times New Roman" w:cs="Times New Roman"/>
          <w:sz w:val="24"/>
        </w:rPr>
        <w:t xml:space="preserve"> to </w:t>
      </w:r>
      <w:r w:rsidR="00B165AA">
        <w:rPr>
          <w:rFonts w:ascii="Times New Roman" w:hAnsi="Times New Roman" w:cs="Times New Roman"/>
          <w:sz w:val="24"/>
        </w:rPr>
        <w:t>effectively reinvest profits from</w:t>
      </w:r>
      <w:r w:rsidR="00353061">
        <w:rPr>
          <w:rFonts w:ascii="Times New Roman" w:hAnsi="Times New Roman" w:cs="Times New Roman"/>
          <w:sz w:val="24"/>
        </w:rPr>
        <w:t xml:space="preserve"> strong natural resources.</w:t>
      </w:r>
      <w:r w:rsidR="00353061">
        <w:rPr>
          <w:rStyle w:val="EndnoteReference"/>
          <w:rFonts w:ascii="Times New Roman" w:hAnsi="Times New Roman" w:cs="Times New Roman"/>
          <w:sz w:val="24"/>
        </w:rPr>
        <w:endnoteReference w:id="26"/>
      </w:r>
      <w:r w:rsidR="00353061">
        <w:rPr>
          <w:rFonts w:ascii="Times New Roman" w:hAnsi="Times New Roman" w:cs="Times New Roman"/>
          <w:sz w:val="24"/>
        </w:rPr>
        <w:t xml:space="preserve"> Most African nations </w:t>
      </w:r>
      <w:r w:rsidR="00063D59">
        <w:rPr>
          <w:rFonts w:ascii="Times New Roman" w:hAnsi="Times New Roman" w:cs="Times New Roman"/>
          <w:sz w:val="24"/>
        </w:rPr>
        <w:t xml:space="preserve">with a </w:t>
      </w:r>
      <w:r w:rsidR="00353061">
        <w:rPr>
          <w:rFonts w:ascii="Times New Roman" w:hAnsi="Times New Roman" w:cs="Times New Roman"/>
          <w:sz w:val="24"/>
        </w:rPr>
        <w:t>resource curse overspend during commodity booms and ineffectively invest in poverty reduction and financing expe</w:t>
      </w:r>
      <w:r w:rsidR="00940AAE">
        <w:rPr>
          <w:rFonts w:ascii="Times New Roman" w:hAnsi="Times New Roman" w:cs="Times New Roman"/>
          <w:sz w:val="24"/>
        </w:rPr>
        <w:t>nditures</w:t>
      </w:r>
      <w:r w:rsidR="00353061">
        <w:rPr>
          <w:rFonts w:ascii="Times New Roman" w:hAnsi="Times New Roman" w:cs="Times New Roman"/>
          <w:sz w:val="24"/>
        </w:rPr>
        <w:t>.</w:t>
      </w:r>
      <w:r w:rsidR="00353061">
        <w:rPr>
          <w:rStyle w:val="EndnoteReference"/>
          <w:rFonts w:ascii="Times New Roman" w:hAnsi="Times New Roman" w:cs="Times New Roman"/>
          <w:sz w:val="24"/>
        </w:rPr>
        <w:endnoteReference w:id="27"/>
      </w:r>
      <w:r w:rsidR="002264E8">
        <w:rPr>
          <w:rFonts w:ascii="Times New Roman" w:hAnsi="Times New Roman" w:cs="Times New Roman"/>
          <w:sz w:val="24"/>
        </w:rPr>
        <w:t xml:space="preserve"> </w:t>
      </w:r>
      <w:r w:rsidR="000428E6">
        <w:rPr>
          <w:rFonts w:ascii="Times New Roman" w:hAnsi="Times New Roman" w:cs="Times New Roman"/>
          <w:sz w:val="24"/>
        </w:rPr>
        <w:t>Chad’</w:t>
      </w:r>
      <w:r w:rsidR="00063D59">
        <w:rPr>
          <w:rFonts w:ascii="Times New Roman" w:hAnsi="Times New Roman" w:cs="Times New Roman"/>
          <w:sz w:val="24"/>
        </w:rPr>
        <w:t xml:space="preserve">s central development policy </w:t>
      </w:r>
      <w:r w:rsidR="000428E6">
        <w:rPr>
          <w:rFonts w:ascii="Times New Roman" w:hAnsi="Times New Roman" w:cs="Times New Roman"/>
          <w:sz w:val="24"/>
        </w:rPr>
        <w:t>is</w:t>
      </w:r>
      <w:r w:rsidR="002264E8">
        <w:rPr>
          <w:rFonts w:ascii="Times New Roman" w:hAnsi="Times New Roman" w:cs="Times New Roman"/>
          <w:sz w:val="24"/>
        </w:rPr>
        <w:t xml:space="preserve"> Law </w:t>
      </w:r>
      <w:r w:rsidR="002264E8" w:rsidRPr="002264E8">
        <w:rPr>
          <w:rFonts w:ascii="Times New Roman" w:hAnsi="Times New Roman" w:cs="Times New Roman"/>
          <w:sz w:val="24"/>
        </w:rPr>
        <w:t>No.001/PR/1999</w:t>
      </w:r>
      <w:r w:rsidR="002264E8">
        <w:rPr>
          <w:rFonts w:ascii="Times New Roman" w:hAnsi="Times New Roman" w:cs="Times New Roman"/>
          <w:sz w:val="24"/>
        </w:rPr>
        <w:t xml:space="preserve">, which </w:t>
      </w:r>
      <w:r w:rsidR="000428E6">
        <w:rPr>
          <w:rFonts w:ascii="Times New Roman" w:hAnsi="Times New Roman" w:cs="Times New Roman"/>
          <w:sz w:val="24"/>
        </w:rPr>
        <w:t>allocates 70% of direct oil revenues to key sectors like education and health, 15% t</w:t>
      </w:r>
      <w:r w:rsidR="00307890">
        <w:rPr>
          <w:rFonts w:ascii="Times New Roman" w:hAnsi="Times New Roman" w:cs="Times New Roman"/>
          <w:sz w:val="24"/>
        </w:rPr>
        <w:t xml:space="preserve">o public investments, 5% to regional </w:t>
      </w:r>
      <w:r w:rsidR="00AD12C2">
        <w:rPr>
          <w:rFonts w:ascii="Times New Roman" w:hAnsi="Times New Roman" w:cs="Times New Roman"/>
          <w:sz w:val="24"/>
        </w:rPr>
        <w:t>departments,</w:t>
      </w:r>
      <w:r w:rsidR="000428E6">
        <w:rPr>
          <w:rFonts w:ascii="Times New Roman" w:hAnsi="Times New Roman" w:cs="Times New Roman"/>
          <w:sz w:val="24"/>
        </w:rPr>
        <w:t xml:space="preserve"> and 10% to future generations.</w:t>
      </w:r>
      <w:r w:rsidR="00AD12C2" w:rsidRPr="00AD12C2">
        <w:rPr>
          <w:rStyle w:val="EndnoteReference"/>
          <w:rFonts w:ascii="Times New Roman" w:hAnsi="Times New Roman" w:cs="Times New Roman"/>
          <w:sz w:val="24"/>
        </w:rPr>
        <w:t xml:space="preserve"> </w:t>
      </w:r>
      <w:r w:rsidR="00AD12C2">
        <w:rPr>
          <w:rStyle w:val="EndnoteReference"/>
          <w:rFonts w:ascii="Times New Roman" w:hAnsi="Times New Roman" w:cs="Times New Roman"/>
          <w:sz w:val="24"/>
        </w:rPr>
        <w:endnoteReference w:id="28"/>
      </w:r>
      <w:r w:rsidR="000428E6">
        <w:rPr>
          <w:rFonts w:ascii="Times New Roman" w:hAnsi="Times New Roman" w:cs="Times New Roman"/>
          <w:sz w:val="24"/>
        </w:rPr>
        <w:t xml:space="preserve"> This policy</w:t>
      </w:r>
      <w:r w:rsidR="00940AAE">
        <w:rPr>
          <w:rFonts w:ascii="Times New Roman" w:hAnsi="Times New Roman" w:cs="Times New Roman"/>
          <w:sz w:val="24"/>
        </w:rPr>
        <w:t xml:space="preserve"> has failed </w:t>
      </w:r>
      <w:r w:rsidR="00AD12C2">
        <w:rPr>
          <w:rFonts w:ascii="Times New Roman" w:hAnsi="Times New Roman" w:cs="Times New Roman"/>
          <w:sz w:val="24"/>
        </w:rPr>
        <w:t xml:space="preserve">because </w:t>
      </w:r>
      <w:r w:rsidR="000428E6">
        <w:rPr>
          <w:rFonts w:ascii="Times New Roman" w:hAnsi="Times New Roman" w:cs="Times New Roman"/>
          <w:sz w:val="24"/>
        </w:rPr>
        <w:t xml:space="preserve">public investment </w:t>
      </w:r>
      <w:r w:rsidR="00940AAE">
        <w:rPr>
          <w:rFonts w:ascii="Times New Roman" w:hAnsi="Times New Roman" w:cs="Times New Roman"/>
          <w:sz w:val="24"/>
        </w:rPr>
        <w:t>strategies</w:t>
      </w:r>
      <w:r w:rsidR="000428E6">
        <w:rPr>
          <w:rFonts w:ascii="Times New Roman" w:hAnsi="Times New Roman" w:cs="Times New Roman"/>
          <w:sz w:val="24"/>
        </w:rPr>
        <w:t xml:space="preserve"> are less effective in nations with weak administrative capacity or high corruption</w:t>
      </w:r>
      <w:r w:rsidR="00BF75C1">
        <w:rPr>
          <w:rFonts w:ascii="Times New Roman" w:hAnsi="Times New Roman" w:cs="Times New Roman"/>
          <w:sz w:val="24"/>
        </w:rPr>
        <w:t>.</w:t>
      </w:r>
      <w:r w:rsidR="000428E6">
        <w:rPr>
          <w:rStyle w:val="EndnoteReference"/>
          <w:rFonts w:ascii="Times New Roman" w:hAnsi="Times New Roman" w:cs="Times New Roman"/>
          <w:sz w:val="24"/>
        </w:rPr>
        <w:endnoteReference w:id="29"/>
      </w:r>
      <w:r w:rsidR="00BF75C1">
        <w:rPr>
          <w:rFonts w:ascii="Times New Roman" w:hAnsi="Times New Roman" w:cs="Times New Roman"/>
          <w:sz w:val="24"/>
        </w:rPr>
        <w:t xml:space="preserve"> </w:t>
      </w:r>
      <w:r>
        <w:rPr>
          <w:rFonts w:ascii="Times New Roman" w:hAnsi="Times New Roman" w:cs="Times New Roman"/>
          <w:sz w:val="24"/>
        </w:rPr>
        <w:t>In Chad</w:t>
      </w:r>
      <w:r w:rsidR="00BF75C1">
        <w:rPr>
          <w:rFonts w:ascii="Times New Roman" w:hAnsi="Times New Roman" w:cs="Times New Roman"/>
          <w:sz w:val="24"/>
        </w:rPr>
        <w:t xml:space="preserve">, the World Bank and the Chadian government repeatedly delayed the role of </w:t>
      </w:r>
      <w:r w:rsidR="00940AAE">
        <w:rPr>
          <w:rFonts w:ascii="Times New Roman" w:hAnsi="Times New Roman" w:cs="Times New Roman"/>
          <w:sz w:val="24"/>
        </w:rPr>
        <w:t>advisory</w:t>
      </w:r>
      <w:r w:rsidR="00BF75C1">
        <w:rPr>
          <w:rFonts w:ascii="Times New Roman" w:hAnsi="Times New Roman" w:cs="Times New Roman"/>
          <w:sz w:val="24"/>
        </w:rPr>
        <w:t xml:space="preserve"> panels during pipeline development by diverting funds away from hiring inspectors and </w:t>
      </w:r>
      <w:r w:rsidR="00940AAE">
        <w:rPr>
          <w:rFonts w:ascii="Times New Roman" w:hAnsi="Times New Roman" w:cs="Times New Roman"/>
          <w:sz w:val="24"/>
        </w:rPr>
        <w:t>postponing</w:t>
      </w:r>
      <w:r w:rsidR="00BF75C1">
        <w:rPr>
          <w:rFonts w:ascii="Times New Roman" w:hAnsi="Times New Roman" w:cs="Times New Roman"/>
          <w:sz w:val="24"/>
        </w:rPr>
        <w:t xml:space="preserve"> inspector placement until after project development.</w:t>
      </w:r>
      <w:r w:rsidR="00BF75C1">
        <w:rPr>
          <w:rStyle w:val="EndnoteReference"/>
          <w:rFonts w:ascii="Times New Roman" w:hAnsi="Times New Roman" w:cs="Times New Roman"/>
          <w:sz w:val="24"/>
        </w:rPr>
        <w:endnoteReference w:id="30"/>
      </w:r>
      <w:r w:rsidR="00BF75C1">
        <w:rPr>
          <w:rFonts w:ascii="Times New Roman" w:hAnsi="Times New Roman" w:cs="Times New Roman"/>
          <w:sz w:val="24"/>
        </w:rPr>
        <w:t xml:space="preserve"> This resulted in pipeline development that prioritized cost reduction and profit maximization </w:t>
      </w:r>
      <w:r w:rsidR="002D7379">
        <w:rPr>
          <w:rFonts w:ascii="Times New Roman" w:hAnsi="Times New Roman" w:cs="Times New Roman"/>
          <w:sz w:val="24"/>
        </w:rPr>
        <w:t>over environmental and social factors.</w:t>
      </w:r>
      <w:r w:rsidR="002D7379">
        <w:rPr>
          <w:rStyle w:val="EndnoteReference"/>
          <w:rFonts w:ascii="Times New Roman" w:hAnsi="Times New Roman" w:cs="Times New Roman"/>
          <w:sz w:val="24"/>
        </w:rPr>
        <w:endnoteReference w:id="31"/>
      </w:r>
      <w:r w:rsidR="002D7379">
        <w:rPr>
          <w:rFonts w:ascii="Times New Roman" w:hAnsi="Times New Roman" w:cs="Times New Roman"/>
          <w:sz w:val="24"/>
        </w:rPr>
        <w:t xml:space="preserve"> This caused measurable economic harm to many people within pipeline areas due to their strong de</w:t>
      </w:r>
      <w:r w:rsidR="00063D59">
        <w:rPr>
          <w:rFonts w:ascii="Times New Roman" w:hAnsi="Times New Roman" w:cs="Times New Roman"/>
          <w:sz w:val="24"/>
        </w:rPr>
        <w:t>pendence on agriculture.</w:t>
      </w:r>
      <w:r w:rsidR="002D7379">
        <w:rPr>
          <w:rStyle w:val="EndnoteReference"/>
          <w:rFonts w:ascii="Times New Roman" w:hAnsi="Times New Roman" w:cs="Times New Roman"/>
          <w:sz w:val="24"/>
        </w:rPr>
        <w:endnoteReference w:id="32"/>
      </w:r>
      <w:r w:rsidR="002D7379">
        <w:rPr>
          <w:rFonts w:ascii="Times New Roman" w:hAnsi="Times New Roman" w:cs="Times New Roman"/>
          <w:sz w:val="24"/>
        </w:rPr>
        <w:t xml:space="preserve"> </w:t>
      </w:r>
      <w:r w:rsidR="00331570">
        <w:rPr>
          <w:rFonts w:ascii="Times New Roman" w:hAnsi="Times New Roman" w:cs="Times New Roman"/>
          <w:sz w:val="24"/>
        </w:rPr>
        <w:t xml:space="preserve">For example, Logone </w:t>
      </w:r>
      <w:r w:rsidR="00063D59">
        <w:rPr>
          <w:rFonts w:ascii="Times New Roman" w:hAnsi="Times New Roman" w:cs="Times New Roman"/>
          <w:sz w:val="24"/>
        </w:rPr>
        <w:t>Oriental increased its share of the nation’</w:t>
      </w:r>
      <w:r w:rsidR="00940AAE">
        <w:rPr>
          <w:rFonts w:ascii="Times New Roman" w:hAnsi="Times New Roman" w:cs="Times New Roman"/>
          <w:sz w:val="24"/>
        </w:rPr>
        <w:t>s poor by 19</w:t>
      </w:r>
      <w:r w:rsidR="00063D59">
        <w:rPr>
          <w:rFonts w:ascii="Times New Roman" w:hAnsi="Times New Roman" w:cs="Times New Roman"/>
          <w:sz w:val="24"/>
        </w:rPr>
        <w:t xml:space="preserve">.3% </w:t>
      </w:r>
      <w:r w:rsidR="00331570">
        <w:rPr>
          <w:rFonts w:ascii="Times New Roman" w:hAnsi="Times New Roman" w:cs="Times New Roman"/>
          <w:sz w:val="24"/>
        </w:rPr>
        <w:t xml:space="preserve">and </w:t>
      </w:r>
      <w:r>
        <w:rPr>
          <w:rFonts w:ascii="Times New Roman" w:hAnsi="Times New Roman" w:cs="Times New Roman"/>
          <w:sz w:val="24"/>
        </w:rPr>
        <w:t>its poverty gap by</w:t>
      </w:r>
      <w:r w:rsidR="00331570">
        <w:rPr>
          <w:rFonts w:ascii="Times New Roman" w:hAnsi="Times New Roman" w:cs="Times New Roman"/>
          <w:sz w:val="24"/>
        </w:rPr>
        <w:t xml:space="preserve"> 9.6%.</w:t>
      </w:r>
      <w:r w:rsidR="00331570">
        <w:rPr>
          <w:rStyle w:val="EndnoteReference"/>
          <w:rFonts w:ascii="Times New Roman" w:hAnsi="Times New Roman" w:cs="Times New Roman"/>
          <w:sz w:val="24"/>
        </w:rPr>
        <w:endnoteReference w:id="33"/>
      </w:r>
      <w:r w:rsidR="00331570">
        <w:rPr>
          <w:rFonts w:ascii="Times New Roman" w:hAnsi="Times New Roman" w:cs="Times New Roman"/>
          <w:sz w:val="24"/>
        </w:rPr>
        <w:t xml:space="preserve"> </w:t>
      </w:r>
    </w:p>
    <w:p w14:paraId="768D89A8" w14:textId="37961321" w:rsidR="00DA616D" w:rsidRPr="00187447" w:rsidRDefault="00977A03" w:rsidP="00B12955">
      <w:pPr>
        <w:spacing w:line="360" w:lineRule="auto"/>
        <w:rPr>
          <w:rFonts w:ascii="Times New Roman" w:hAnsi="Times New Roman" w:cs="Times New Roman"/>
          <w:sz w:val="24"/>
        </w:rPr>
      </w:pPr>
      <w:r>
        <w:rPr>
          <w:rFonts w:ascii="Times New Roman" w:hAnsi="Times New Roman" w:cs="Times New Roman"/>
          <w:sz w:val="24"/>
        </w:rPr>
        <w:t xml:space="preserve">      </w:t>
      </w:r>
      <w:r w:rsidR="00307890">
        <w:rPr>
          <w:rFonts w:ascii="Times New Roman" w:hAnsi="Times New Roman" w:cs="Times New Roman"/>
          <w:sz w:val="24"/>
        </w:rPr>
        <w:t xml:space="preserve">Another major failure in Chad’s development </w:t>
      </w:r>
      <w:r>
        <w:rPr>
          <w:rFonts w:ascii="Times New Roman" w:hAnsi="Times New Roman" w:cs="Times New Roman"/>
          <w:sz w:val="24"/>
        </w:rPr>
        <w:t>policy</w:t>
      </w:r>
      <w:r w:rsidR="00307890">
        <w:rPr>
          <w:rFonts w:ascii="Times New Roman" w:hAnsi="Times New Roman" w:cs="Times New Roman"/>
          <w:sz w:val="24"/>
        </w:rPr>
        <w:t xml:space="preserve"> was in allocating roughly 4% of </w:t>
      </w:r>
      <w:r w:rsidR="00307890" w:rsidRPr="002264E8">
        <w:rPr>
          <w:rFonts w:ascii="Times New Roman" w:hAnsi="Times New Roman" w:cs="Times New Roman"/>
          <w:sz w:val="24"/>
        </w:rPr>
        <w:t>001/PR/1999</w:t>
      </w:r>
      <w:r w:rsidR="00307890">
        <w:rPr>
          <w:rFonts w:ascii="Times New Roman" w:hAnsi="Times New Roman" w:cs="Times New Roman"/>
          <w:sz w:val="24"/>
        </w:rPr>
        <w:t xml:space="preserve"> funding into microfinancing</w:t>
      </w:r>
      <w:r w:rsidR="00187447">
        <w:rPr>
          <w:rFonts w:ascii="Times New Roman" w:hAnsi="Times New Roman" w:cs="Times New Roman"/>
          <w:sz w:val="24"/>
        </w:rPr>
        <w:t>.</w:t>
      </w:r>
      <w:r w:rsidR="00187447">
        <w:rPr>
          <w:rStyle w:val="EndnoteReference"/>
          <w:rFonts w:ascii="Times New Roman" w:hAnsi="Times New Roman" w:cs="Times New Roman"/>
          <w:sz w:val="24"/>
        </w:rPr>
        <w:endnoteReference w:id="34"/>
      </w:r>
      <w:r w:rsidR="00307890">
        <w:rPr>
          <w:rFonts w:ascii="Times New Roman" w:hAnsi="Times New Roman" w:cs="Times New Roman"/>
          <w:sz w:val="24"/>
        </w:rPr>
        <w:t xml:space="preserve"> Microfinancing schemes attempt to address a market failure where </w:t>
      </w:r>
      <w:r w:rsidR="00940AAE">
        <w:rPr>
          <w:rFonts w:ascii="Times New Roman" w:hAnsi="Times New Roman" w:cs="Times New Roman"/>
          <w:sz w:val="24"/>
        </w:rPr>
        <w:t>entrepreneurial poor people</w:t>
      </w:r>
      <w:r w:rsidR="00B12955">
        <w:rPr>
          <w:rFonts w:ascii="Times New Roman" w:hAnsi="Times New Roman" w:cs="Times New Roman"/>
          <w:sz w:val="24"/>
        </w:rPr>
        <w:t xml:space="preserve"> cannot receive investment due to poverty.</w:t>
      </w:r>
      <w:r w:rsidR="00B12955">
        <w:rPr>
          <w:rStyle w:val="EndnoteReference"/>
          <w:rFonts w:ascii="Times New Roman" w:hAnsi="Times New Roman" w:cs="Times New Roman"/>
          <w:sz w:val="24"/>
        </w:rPr>
        <w:endnoteReference w:id="35"/>
      </w:r>
      <w:r w:rsidR="00B12955">
        <w:rPr>
          <w:rFonts w:ascii="Times New Roman" w:hAnsi="Times New Roman" w:cs="Times New Roman"/>
          <w:sz w:val="24"/>
        </w:rPr>
        <w:t xml:space="preserve"> </w:t>
      </w:r>
      <w:r w:rsidR="006E153A">
        <w:rPr>
          <w:rFonts w:ascii="Times New Roman" w:hAnsi="Times New Roman" w:cs="Times New Roman"/>
          <w:sz w:val="24"/>
        </w:rPr>
        <w:t>M</w:t>
      </w:r>
      <w:r w:rsidR="00307890">
        <w:rPr>
          <w:rFonts w:ascii="Times New Roman" w:hAnsi="Times New Roman" w:cs="Times New Roman"/>
          <w:sz w:val="24"/>
        </w:rPr>
        <w:t xml:space="preserve">icrofinancing </w:t>
      </w:r>
      <w:r>
        <w:rPr>
          <w:rFonts w:ascii="Times New Roman" w:hAnsi="Times New Roman" w:cs="Times New Roman"/>
          <w:sz w:val="24"/>
        </w:rPr>
        <w:t>scheme</w:t>
      </w:r>
      <w:r w:rsidR="00307890">
        <w:rPr>
          <w:rFonts w:ascii="Times New Roman" w:hAnsi="Times New Roman" w:cs="Times New Roman"/>
          <w:sz w:val="24"/>
        </w:rPr>
        <w:t>s are unhelpful for several reasons. First, microfinancing schemes see consistently low demand in areas using them</w:t>
      </w:r>
      <w:r w:rsidR="00FE60F5">
        <w:rPr>
          <w:rFonts w:ascii="Times New Roman" w:hAnsi="Times New Roman" w:cs="Times New Roman"/>
          <w:sz w:val="24"/>
        </w:rPr>
        <w:t xml:space="preserve"> and successes are u</w:t>
      </w:r>
      <w:r w:rsidR="00307890">
        <w:rPr>
          <w:rFonts w:ascii="Times New Roman" w:hAnsi="Times New Roman" w:cs="Times New Roman"/>
          <w:sz w:val="24"/>
        </w:rPr>
        <w:t xml:space="preserve">sually limited to firms that were already </w:t>
      </w:r>
      <w:r w:rsidR="00940AAE">
        <w:rPr>
          <w:rFonts w:ascii="Times New Roman" w:hAnsi="Times New Roman" w:cs="Times New Roman"/>
          <w:sz w:val="24"/>
        </w:rPr>
        <w:t>successful</w:t>
      </w:r>
      <w:r w:rsidR="00307890">
        <w:rPr>
          <w:rFonts w:ascii="Times New Roman" w:hAnsi="Times New Roman" w:cs="Times New Roman"/>
          <w:sz w:val="24"/>
        </w:rPr>
        <w:t>.</w:t>
      </w:r>
      <w:r w:rsidR="00307890">
        <w:rPr>
          <w:rStyle w:val="EndnoteReference"/>
          <w:rFonts w:ascii="Times New Roman" w:hAnsi="Times New Roman" w:cs="Times New Roman"/>
          <w:sz w:val="24"/>
        </w:rPr>
        <w:endnoteReference w:id="36"/>
      </w:r>
      <w:r w:rsidR="00B12955">
        <w:rPr>
          <w:rFonts w:ascii="Times New Roman" w:hAnsi="Times New Roman" w:cs="Times New Roman"/>
          <w:sz w:val="24"/>
        </w:rPr>
        <w:t xml:space="preserve"> For the</w:t>
      </w:r>
      <w:r w:rsidR="006E153A">
        <w:rPr>
          <w:rFonts w:ascii="Times New Roman" w:hAnsi="Times New Roman" w:cs="Times New Roman"/>
          <w:sz w:val="24"/>
        </w:rPr>
        <w:t xml:space="preserve"> rest, microfinancing can</w:t>
      </w:r>
      <w:r w:rsidR="00B12955">
        <w:rPr>
          <w:rFonts w:ascii="Times New Roman" w:hAnsi="Times New Roman" w:cs="Times New Roman"/>
          <w:sz w:val="24"/>
        </w:rPr>
        <w:t xml:space="preserve"> create a poverty trap b</w:t>
      </w:r>
      <w:r w:rsidR="00940AAE">
        <w:rPr>
          <w:rFonts w:ascii="Times New Roman" w:hAnsi="Times New Roman" w:cs="Times New Roman"/>
          <w:sz w:val="24"/>
        </w:rPr>
        <w:t>y encouraging investors to give loans with interest rates as high as 200%</w:t>
      </w:r>
      <w:r w:rsidR="00B12955">
        <w:rPr>
          <w:rFonts w:ascii="Times New Roman" w:hAnsi="Times New Roman" w:cs="Times New Roman"/>
          <w:sz w:val="24"/>
        </w:rPr>
        <w:t xml:space="preserve"> to financially vulnerable people, trapping them in a cycle of taking out more microloans to pay off older microloans.</w:t>
      </w:r>
      <w:r w:rsidR="00B12955">
        <w:rPr>
          <w:rStyle w:val="EndnoteReference"/>
          <w:rFonts w:ascii="Times New Roman" w:hAnsi="Times New Roman" w:cs="Times New Roman"/>
          <w:sz w:val="24"/>
        </w:rPr>
        <w:endnoteReference w:id="37"/>
      </w:r>
      <w:r w:rsidR="00B12955">
        <w:rPr>
          <w:rFonts w:ascii="Times New Roman" w:hAnsi="Times New Roman" w:cs="Times New Roman"/>
          <w:sz w:val="24"/>
        </w:rPr>
        <w:t xml:space="preserve"> Microfinancing schemes also fail by attempting to grow economies that are only feasible at a small size. As Bateman and Chang put it, </w:t>
      </w:r>
      <w:r w:rsidR="00771DCD">
        <w:rPr>
          <w:rFonts w:ascii="Times New Roman" w:hAnsi="Times New Roman" w:cs="Times New Roman"/>
          <w:sz w:val="24"/>
        </w:rPr>
        <w:t xml:space="preserve">microfinancing fails </w:t>
      </w:r>
      <w:r w:rsidR="00940AAE">
        <w:rPr>
          <w:rFonts w:ascii="Times New Roman" w:hAnsi="Times New Roman" w:cs="Times New Roman"/>
          <w:sz w:val="24"/>
        </w:rPr>
        <w:t xml:space="preserve">because </w:t>
      </w:r>
      <w:r w:rsidR="00063D59">
        <w:rPr>
          <w:rFonts w:ascii="Times New Roman" w:hAnsi="Times New Roman" w:cs="Times New Roman"/>
          <w:sz w:val="24"/>
        </w:rPr>
        <w:t>it</w:t>
      </w:r>
      <w:r w:rsidR="00DA616D">
        <w:rPr>
          <w:rFonts w:ascii="Times New Roman" w:hAnsi="Times New Roman" w:cs="Times New Roman"/>
          <w:sz w:val="24"/>
        </w:rPr>
        <w:t xml:space="preserve"> </w:t>
      </w:r>
      <w:r w:rsidR="00063D59">
        <w:rPr>
          <w:rFonts w:ascii="Times New Roman" w:hAnsi="Times New Roman" w:cs="Times New Roman"/>
          <w:sz w:val="24"/>
        </w:rPr>
        <w:t>“</w:t>
      </w:r>
      <w:r w:rsidR="00DA616D">
        <w:rPr>
          <w:rFonts w:ascii="Times New Roman" w:hAnsi="Times New Roman" w:cs="Times New Roman"/>
          <w:sz w:val="24"/>
        </w:rPr>
        <w:t xml:space="preserve">is suitable only to </w:t>
      </w:r>
      <w:r w:rsidR="00DA616D">
        <w:rPr>
          <w:rFonts w:ascii="Times New Roman" w:hAnsi="Times New Roman" w:cs="Times New Roman"/>
          <w:sz w:val="24"/>
        </w:rPr>
        <w:lastRenderedPageBreak/>
        <w:t>evolve an enterprise structure overwhelmingly composed of very tiny units operating way below minimum efficient scale.”</w:t>
      </w:r>
      <w:r w:rsidR="00DA616D">
        <w:rPr>
          <w:rStyle w:val="EndnoteReference"/>
          <w:rFonts w:ascii="Times New Roman" w:hAnsi="Times New Roman" w:cs="Times New Roman"/>
          <w:sz w:val="24"/>
        </w:rPr>
        <w:endnoteReference w:id="38"/>
      </w:r>
      <w:r w:rsidR="00DA616D">
        <w:rPr>
          <w:rFonts w:ascii="Times New Roman" w:hAnsi="Times New Roman" w:cs="Times New Roman"/>
          <w:sz w:val="24"/>
        </w:rPr>
        <w:t xml:space="preserve"> The prevalence of microfinancing is largely</w:t>
      </w:r>
      <w:r w:rsidR="003609A5">
        <w:rPr>
          <w:rFonts w:ascii="Times New Roman" w:hAnsi="Times New Roman" w:cs="Times New Roman"/>
          <w:sz w:val="24"/>
        </w:rPr>
        <w:t xml:space="preserve"> due to the politics of </w:t>
      </w:r>
      <w:r w:rsidR="00DA616D">
        <w:rPr>
          <w:rFonts w:ascii="Times New Roman" w:hAnsi="Times New Roman" w:cs="Times New Roman"/>
          <w:sz w:val="24"/>
        </w:rPr>
        <w:t>neoliberalism instead of economic evidence</w:t>
      </w:r>
      <w:r w:rsidR="00F70717">
        <w:rPr>
          <w:rFonts w:ascii="Times New Roman" w:hAnsi="Times New Roman" w:cs="Times New Roman"/>
          <w:sz w:val="24"/>
        </w:rPr>
        <w:t>, which likely influenced Chad’s use of the model</w:t>
      </w:r>
      <w:r w:rsidR="00DA616D">
        <w:rPr>
          <w:rFonts w:ascii="Times New Roman" w:hAnsi="Times New Roman" w:cs="Times New Roman"/>
          <w:sz w:val="24"/>
        </w:rPr>
        <w:t>.</w:t>
      </w:r>
      <w:r w:rsidR="00DA616D">
        <w:rPr>
          <w:rStyle w:val="EndnoteReference"/>
          <w:rFonts w:ascii="Times New Roman" w:hAnsi="Times New Roman" w:cs="Times New Roman"/>
          <w:sz w:val="24"/>
        </w:rPr>
        <w:endnoteReference w:id="39"/>
      </w:r>
      <w:r w:rsidR="00DA616D">
        <w:rPr>
          <w:rFonts w:ascii="Times New Roman" w:hAnsi="Times New Roman" w:cs="Times New Roman"/>
          <w:sz w:val="24"/>
        </w:rPr>
        <w:t xml:space="preserve"> </w:t>
      </w:r>
    </w:p>
    <w:p w14:paraId="2EE6E5F2" w14:textId="77777777" w:rsidR="00747FA0" w:rsidRDefault="00747FA0" w:rsidP="00747FA0">
      <w:pPr>
        <w:spacing w:line="360" w:lineRule="auto"/>
        <w:rPr>
          <w:rFonts w:ascii="Times New Roman" w:hAnsi="Times New Roman" w:cs="Times New Roman"/>
          <w:sz w:val="24"/>
        </w:rPr>
      </w:pPr>
      <w:r>
        <w:rPr>
          <w:rFonts w:ascii="Times New Roman" w:hAnsi="Times New Roman" w:cs="Times New Roman"/>
          <w:i/>
          <w:sz w:val="24"/>
        </w:rPr>
        <w:t>Direct Dividend Payments versus Universal Basic Income</w:t>
      </w:r>
    </w:p>
    <w:p w14:paraId="6B104EC0" w14:textId="3E8A90BE" w:rsidR="00DA616D" w:rsidRDefault="00782D97"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DA616D">
        <w:rPr>
          <w:rFonts w:ascii="Times New Roman" w:hAnsi="Times New Roman" w:cs="Times New Roman"/>
          <w:sz w:val="24"/>
        </w:rPr>
        <w:t xml:space="preserve">Two promising alternatives to Chad’s top-down investment strategy </w:t>
      </w:r>
      <w:r w:rsidR="006E153A">
        <w:rPr>
          <w:rFonts w:ascii="Times New Roman" w:hAnsi="Times New Roman" w:cs="Times New Roman"/>
          <w:sz w:val="24"/>
        </w:rPr>
        <w:t>are</w:t>
      </w:r>
      <w:r w:rsidR="00DA616D">
        <w:rPr>
          <w:rFonts w:ascii="Times New Roman" w:hAnsi="Times New Roman" w:cs="Times New Roman"/>
          <w:sz w:val="24"/>
        </w:rPr>
        <w:t xml:space="preserve"> direct dividend payments (DDP) and universal basic income (UBI). </w:t>
      </w:r>
      <w:r w:rsidR="00D5592B">
        <w:rPr>
          <w:rFonts w:ascii="Times New Roman" w:hAnsi="Times New Roman" w:cs="Times New Roman"/>
          <w:sz w:val="24"/>
        </w:rPr>
        <w:t>Both involve direct cash payments to the population instead of state inv</w:t>
      </w:r>
      <w:r w:rsidR="006E153A">
        <w:rPr>
          <w:rFonts w:ascii="Times New Roman" w:hAnsi="Times New Roman" w:cs="Times New Roman"/>
          <w:sz w:val="24"/>
        </w:rPr>
        <w:t>estment in public resources/</w:t>
      </w:r>
      <w:r w:rsidR="00D5592B">
        <w:rPr>
          <w:rFonts w:ascii="Times New Roman" w:hAnsi="Times New Roman" w:cs="Times New Roman"/>
          <w:sz w:val="24"/>
        </w:rPr>
        <w:t>infrastructure. DDPs allocat</w:t>
      </w:r>
      <w:r w:rsidR="006E153A">
        <w:rPr>
          <w:rFonts w:ascii="Times New Roman" w:hAnsi="Times New Roman" w:cs="Times New Roman"/>
          <w:sz w:val="24"/>
        </w:rPr>
        <w:t>e a portion of revenues from state</w:t>
      </w:r>
      <w:r w:rsidR="00D5592B">
        <w:rPr>
          <w:rFonts w:ascii="Times New Roman" w:hAnsi="Times New Roman" w:cs="Times New Roman"/>
          <w:sz w:val="24"/>
        </w:rPr>
        <w:t xml:space="preserve"> resources (oil in Chad’s case) via direct cash payments.</w:t>
      </w:r>
      <w:r w:rsidR="00D5592B">
        <w:rPr>
          <w:rStyle w:val="EndnoteReference"/>
          <w:rFonts w:ascii="Times New Roman" w:hAnsi="Times New Roman" w:cs="Times New Roman"/>
          <w:sz w:val="24"/>
        </w:rPr>
        <w:endnoteReference w:id="40"/>
      </w:r>
      <w:r w:rsidR="00D5592B">
        <w:rPr>
          <w:rFonts w:ascii="Times New Roman" w:hAnsi="Times New Roman" w:cs="Times New Roman"/>
          <w:sz w:val="24"/>
        </w:rPr>
        <w:t xml:space="preserve"> The larger the resource windfall, the </w:t>
      </w:r>
      <w:r w:rsidR="003609A5">
        <w:rPr>
          <w:rFonts w:ascii="Times New Roman" w:hAnsi="Times New Roman" w:cs="Times New Roman"/>
          <w:sz w:val="24"/>
        </w:rPr>
        <w:t>stronger the DDPs should be</w:t>
      </w:r>
      <w:r w:rsidR="00D5592B">
        <w:rPr>
          <w:rFonts w:ascii="Times New Roman" w:hAnsi="Times New Roman" w:cs="Times New Roman"/>
          <w:sz w:val="24"/>
        </w:rPr>
        <w:t>.</w:t>
      </w:r>
      <w:r w:rsidR="00D5592B">
        <w:rPr>
          <w:rStyle w:val="EndnoteReference"/>
          <w:rFonts w:ascii="Times New Roman" w:hAnsi="Times New Roman" w:cs="Times New Roman"/>
          <w:sz w:val="24"/>
        </w:rPr>
        <w:endnoteReference w:id="41"/>
      </w:r>
      <w:r w:rsidR="00D5592B">
        <w:rPr>
          <w:rFonts w:ascii="Times New Roman" w:hAnsi="Times New Roman" w:cs="Times New Roman"/>
          <w:sz w:val="24"/>
        </w:rPr>
        <w:t xml:space="preserve"> </w:t>
      </w:r>
      <w:r w:rsidR="006E153A">
        <w:rPr>
          <w:rFonts w:ascii="Times New Roman" w:hAnsi="Times New Roman" w:cs="Times New Roman"/>
          <w:sz w:val="24"/>
        </w:rPr>
        <w:t xml:space="preserve">However, the portion </w:t>
      </w:r>
      <w:r w:rsidR="00D5592B">
        <w:rPr>
          <w:rFonts w:ascii="Times New Roman" w:hAnsi="Times New Roman" w:cs="Times New Roman"/>
          <w:sz w:val="24"/>
        </w:rPr>
        <w:t>allocated depends heavily on the pop</w:t>
      </w:r>
      <w:r w:rsidR="003609A5">
        <w:rPr>
          <w:rFonts w:ascii="Times New Roman" w:hAnsi="Times New Roman" w:cs="Times New Roman"/>
          <w:sz w:val="24"/>
        </w:rPr>
        <w:t>ulation relative to the</w:t>
      </w:r>
      <w:r w:rsidR="00D5592B">
        <w:rPr>
          <w:rFonts w:ascii="Times New Roman" w:hAnsi="Times New Roman" w:cs="Times New Roman"/>
          <w:sz w:val="24"/>
        </w:rPr>
        <w:t xml:space="preserve"> windfall. For example, </w:t>
      </w:r>
      <w:r w:rsidR="00895EF7">
        <w:rPr>
          <w:rFonts w:ascii="Times New Roman" w:hAnsi="Times New Roman" w:cs="Times New Roman"/>
          <w:sz w:val="24"/>
        </w:rPr>
        <w:t>distributing 10% of resources via DDPs in Angola would result in $185 payments per person and effectively eliminate poverty</w:t>
      </w:r>
      <w:r w:rsidR="006E153A">
        <w:rPr>
          <w:rFonts w:ascii="Times New Roman" w:hAnsi="Times New Roman" w:cs="Times New Roman"/>
          <w:sz w:val="24"/>
        </w:rPr>
        <w:t xml:space="preserve"> while d</w:t>
      </w:r>
      <w:r w:rsidR="00895EF7">
        <w:rPr>
          <w:rFonts w:ascii="Times New Roman" w:hAnsi="Times New Roman" w:cs="Times New Roman"/>
          <w:sz w:val="24"/>
        </w:rPr>
        <w:t xml:space="preserve">oing </w:t>
      </w:r>
      <w:r w:rsidR="003609A5">
        <w:rPr>
          <w:rFonts w:ascii="Times New Roman" w:hAnsi="Times New Roman" w:cs="Times New Roman"/>
          <w:sz w:val="24"/>
        </w:rPr>
        <w:t>so</w:t>
      </w:r>
      <w:r w:rsidR="00895EF7">
        <w:rPr>
          <w:rFonts w:ascii="Times New Roman" w:hAnsi="Times New Roman" w:cs="Times New Roman"/>
          <w:sz w:val="24"/>
        </w:rPr>
        <w:t xml:space="preserve"> in Chad would result in $20 payments per person.</w:t>
      </w:r>
      <w:r w:rsidR="00895EF7">
        <w:rPr>
          <w:rStyle w:val="EndnoteReference"/>
          <w:rFonts w:ascii="Times New Roman" w:hAnsi="Times New Roman" w:cs="Times New Roman"/>
          <w:sz w:val="24"/>
        </w:rPr>
        <w:endnoteReference w:id="42"/>
      </w:r>
      <w:r w:rsidR="00895EF7">
        <w:rPr>
          <w:rFonts w:ascii="Times New Roman" w:hAnsi="Times New Roman" w:cs="Times New Roman"/>
          <w:sz w:val="24"/>
        </w:rPr>
        <w:t xml:space="preserve"> Because DDP allocation is based on state revenues, the amount distributed will change with oil prices and production. </w:t>
      </w:r>
    </w:p>
    <w:p w14:paraId="6BAA13C8" w14:textId="42D1A479" w:rsidR="00895EF7" w:rsidRPr="00DA616D" w:rsidRDefault="00782D97"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895EF7">
        <w:rPr>
          <w:rFonts w:ascii="Times New Roman" w:hAnsi="Times New Roman" w:cs="Times New Roman"/>
          <w:sz w:val="24"/>
        </w:rPr>
        <w:t xml:space="preserve">While DDPs are based on the state revenues from natural endowments, UBI </w:t>
      </w:r>
      <w:r w:rsidR="00705E4A">
        <w:rPr>
          <w:rFonts w:ascii="Times New Roman" w:hAnsi="Times New Roman" w:cs="Times New Roman"/>
          <w:sz w:val="24"/>
        </w:rPr>
        <w:t xml:space="preserve">typically </w:t>
      </w:r>
      <w:r w:rsidR="00895EF7">
        <w:rPr>
          <w:rFonts w:ascii="Times New Roman" w:hAnsi="Times New Roman" w:cs="Times New Roman"/>
          <w:sz w:val="24"/>
        </w:rPr>
        <w:t>is a fixed allocation of funds</w:t>
      </w:r>
      <w:r w:rsidR="00FA349B">
        <w:rPr>
          <w:rFonts w:ascii="Times New Roman" w:hAnsi="Times New Roman" w:cs="Times New Roman"/>
          <w:sz w:val="24"/>
        </w:rPr>
        <w:t xml:space="preserve"> given to all people equally in either monthly or yearly benefits</w:t>
      </w:r>
      <w:r w:rsidR="00895EF7">
        <w:rPr>
          <w:rFonts w:ascii="Times New Roman" w:hAnsi="Times New Roman" w:cs="Times New Roman"/>
          <w:sz w:val="24"/>
        </w:rPr>
        <w:t>.</w:t>
      </w:r>
      <w:r w:rsidR="00FA349B">
        <w:rPr>
          <w:rStyle w:val="EndnoteReference"/>
          <w:rFonts w:ascii="Times New Roman" w:hAnsi="Times New Roman" w:cs="Times New Roman"/>
          <w:sz w:val="24"/>
        </w:rPr>
        <w:endnoteReference w:id="43"/>
      </w:r>
      <w:r w:rsidR="00895EF7">
        <w:rPr>
          <w:rFonts w:ascii="Times New Roman" w:hAnsi="Times New Roman" w:cs="Times New Roman"/>
          <w:sz w:val="24"/>
        </w:rPr>
        <w:t xml:space="preserve"> </w:t>
      </w:r>
      <w:r w:rsidR="00705E4A">
        <w:rPr>
          <w:rFonts w:ascii="Times New Roman" w:hAnsi="Times New Roman" w:cs="Times New Roman"/>
          <w:sz w:val="24"/>
        </w:rPr>
        <w:t>For example, the NGO</w:t>
      </w:r>
      <w:r w:rsidR="003609A5">
        <w:rPr>
          <w:rFonts w:ascii="Times New Roman" w:hAnsi="Times New Roman" w:cs="Times New Roman"/>
          <w:sz w:val="24"/>
        </w:rPr>
        <w:t xml:space="preserve"> GiveDirectly gives Kenyans $22</w:t>
      </w:r>
      <w:r>
        <w:rPr>
          <w:rFonts w:ascii="Times New Roman" w:hAnsi="Times New Roman" w:cs="Times New Roman"/>
          <w:sz w:val="24"/>
        </w:rPr>
        <w:t>.50</w:t>
      </w:r>
      <w:r w:rsidR="003609A5">
        <w:rPr>
          <w:rFonts w:ascii="Times New Roman" w:hAnsi="Times New Roman" w:cs="Times New Roman"/>
          <w:sz w:val="24"/>
        </w:rPr>
        <w:t xml:space="preserve">/mo. </w:t>
      </w:r>
      <w:r w:rsidR="00705E4A">
        <w:rPr>
          <w:rFonts w:ascii="Times New Roman" w:hAnsi="Times New Roman" w:cs="Times New Roman"/>
          <w:sz w:val="24"/>
        </w:rPr>
        <w:t>for a 12 year period.</w:t>
      </w:r>
      <w:r w:rsidR="001E0365">
        <w:rPr>
          <w:rStyle w:val="EndnoteReference"/>
          <w:rFonts w:ascii="Times New Roman" w:hAnsi="Times New Roman" w:cs="Times New Roman"/>
          <w:sz w:val="24"/>
        </w:rPr>
        <w:endnoteReference w:id="44"/>
      </w:r>
      <w:r w:rsidR="00705E4A">
        <w:rPr>
          <w:rFonts w:ascii="Times New Roman" w:hAnsi="Times New Roman" w:cs="Times New Roman"/>
          <w:sz w:val="24"/>
        </w:rPr>
        <w:t xml:space="preserve"> A unique benefit of UBI over DDPs </w:t>
      </w:r>
      <w:r w:rsidR="001E0365">
        <w:rPr>
          <w:rFonts w:ascii="Times New Roman" w:hAnsi="Times New Roman" w:cs="Times New Roman"/>
          <w:sz w:val="24"/>
        </w:rPr>
        <w:t>is grea</w:t>
      </w:r>
      <w:r w:rsidR="006A324A">
        <w:rPr>
          <w:rFonts w:ascii="Times New Roman" w:hAnsi="Times New Roman" w:cs="Times New Roman"/>
          <w:sz w:val="24"/>
        </w:rPr>
        <w:t>ter financial stability, an important benefit given that</w:t>
      </w:r>
      <w:r w:rsidR="001E0365">
        <w:rPr>
          <w:rFonts w:ascii="Times New Roman" w:hAnsi="Times New Roman" w:cs="Times New Roman"/>
          <w:sz w:val="24"/>
        </w:rPr>
        <w:t xml:space="preserve"> financial instability worsens poverty in a variety of ways.</w:t>
      </w:r>
      <w:r w:rsidR="001E0365">
        <w:rPr>
          <w:rStyle w:val="EndnoteReference"/>
          <w:rFonts w:ascii="Times New Roman" w:hAnsi="Times New Roman" w:cs="Times New Roman"/>
          <w:sz w:val="24"/>
        </w:rPr>
        <w:endnoteReference w:id="45"/>
      </w:r>
      <w:r w:rsidR="001E0365">
        <w:rPr>
          <w:rFonts w:ascii="Times New Roman" w:hAnsi="Times New Roman" w:cs="Times New Roman"/>
          <w:sz w:val="24"/>
        </w:rPr>
        <w:t xml:space="preserve"> One example would be its impact on decision making, which </w:t>
      </w:r>
      <w:r w:rsidR="001E0365">
        <w:rPr>
          <w:rFonts w:ascii="Times New Roman" w:hAnsi="Times New Roman" w:cs="Times New Roman"/>
          <w:i/>
          <w:sz w:val="24"/>
        </w:rPr>
        <w:t xml:space="preserve">The Economist </w:t>
      </w:r>
      <w:r w:rsidR="001E0365">
        <w:rPr>
          <w:rFonts w:ascii="Times New Roman" w:hAnsi="Times New Roman" w:cs="Times New Roman"/>
          <w:sz w:val="24"/>
        </w:rPr>
        <w:t xml:space="preserve">explains that </w:t>
      </w:r>
      <w:r w:rsidR="00705E4A">
        <w:rPr>
          <w:rFonts w:ascii="Times New Roman" w:hAnsi="Times New Roman" w:cs="Times New Roman"/>
          <w:sz w:val="24"/>
        </w:rPr>
        <w:t>“financial insecurity constrains the ability to make rational decisions.”</w:t>
      </w:r>
      <w:r w:rsidR="00705E4A">
        <w:rPr>
          <w:rStyle w:val="EndnoteReference"/>
          <w:rFonts w:ascii="Times New Roman" w:hAnsi="Times New Roman" w:cs="Times New Roman"/>
          <w:sz w:val="24"/>
        </w:rPr>
        <w:endnoteReference w:id="46"/>
      </w:r>
    </w:p>
    <w:p w14:paraId="76C5DF8E"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Recommendations</w:t>
      </w:r>
    </w:p>
    <w:p w14:paraId="201E4D30" w14:textId="77777777" w:rsidR="00747FA0" w:rsidRDefault="001E0365" w:rsidP="000F4363">
      <w:pPr>
        <w:spacing w:line="360" w:lineRule="auto"/>
        <w:ind w:firstLine="360"/>
        <w:rPr>
          <w:rFonts w:ascii="Times New Roman" w:hAnsi="Times New Roman" w:cs="Times New Roman"/>
          <w:sz w:val="24"/>
        </w:rPr>
      </w:pPr>
      <w:r>
        <w:rPr>
          <w:rFonts w:ascii="Times New Roman" w:hAnsi="Times New Roman" w:cs="Times New Roman"/>
          <w:sz w:val="24"/>
        </w:rPr>
        <w:t>Chad’s current policy on oil revenue investment fails to generate effective economic development in the country</w:t>
      </w:r>
      <w:r w:rsidR="000A23BD">
        <w:rPr>
          <w:rFonts w:ascii="Times New Roman" w:hAnsi="Times New Roman" w:cs="Times New Roman"/>
          <w:sz w:val="24"/>
        </w:rPr>
        <w:t xml:space="preserve"> despite considerable </w:t>
      </w:r>
      <w:r w:rsidR="00771DCD">
        <w:rPr>
          <w:rFonts w:ascii="Times New Roman" w:hAnsi="Times New Roman" w:cs="Times New Roman"/>
          <w:sz w:val="24"/>
        </w:rPr>
        <w:t>natural resources</w:t>
      </w:r>
      <w:r>
        <w:rPr>
          <w:rFonts w:ascii="Times New Roman" w:hAnsi="Times New Roman" w:cs="Times New Roman"/>
          <w:sz w:val="24"/>
        </w:rPr>
        <w:t>. The country should implement the following changes to its revenue investment policy.</w:t>
      </w:r>
    </w:p>
    <w:p w14:paraId="4583F4FE" w14:textId="77777777" w:rsidR="002A210C" w:rsidRPr="002A210C" w:rsidRDefault="00FD2113" w:rsidP="00747FA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Create a</w:t>
      </w:r>
      <w:r w:rsidR="002A210C">
        <w:rPr>
          <w:rFonts w:ascii="Times New Roman" w:hAnsi="Times New Roman" w:cs="Times New Roman"/>
          <w:sz w:val="24"/>
        </w:rPr>
        <w:t xml:space="preserve"> mode</w:t>
      </w:r>
      <w:r>
        <w:rPr>
          <w:rFonts w:ascii="Times New Roman" w:hAnsi="Times New Roman" w:cs="Times New Roman"/>
          <w:sz w:val="24"/>
        </w:rPr>
        <w:t xml:space="preserve">st UBI program separate from </w:t>
      </w:r>
      <w:r w:rsidRPr="002264E8">
        <w:rPr>
          <w:rFonts w:ascii="Times New Roman" w:hAnsi="Times New Roman" w:cs="Times New Roman"/>
          <w:sz w:val="24"/>
        </w:rPr>
        <w:t>001/PR/1999</w:t>
      </w:r>
      <w:r w:rsidR="002A210C">
        <w:rPr>
          <w:rFonts w:ascii="Times New Roman" w:hAnsi="Times New Roman" w:cs="Times New Roman"/>
          <w:sz w:val="24"/>
        </w:rPr>
        <w:t xml:space="preserve"> that guarantees all Chadian people $20 per month for a period of 20 years. </w:t>
      </w:r>
    </w:p>
    <w:p w14:paraId="6BBB62FC" w14:textId="77777777" w:rsidR="00B408CB" w:rsidRDefault="006E153A" w:rsidP="000D08B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All</w:t>
      </w:r>
      <w:r w:rsidR="001E0365">
        <w:rPr>
          <w:rFonts w:ascii="Times New Roman" w:hAnsi="Times New Roman" w:cs="Times New Roman"/>
          <w:sz w:val="24"/>
        </w:rPr>
        <w:t xml:space="preserve"> microfinancing </w:t>
      </w:r>
      <w:r>
        <w:rPr>
          <w:rFonts w:ascii="Times New Roman" w:hAnsi="Times New Roman" w:cs="Times New Roman"/>
          <w:sz w:val="24"/>
        </w:rPr>
        <w:t xml:space="preserve">resources </w:t>
      </w:r>
      <w:r w:rsidR="001E0365">
        <w:rPr>
          <w:rFonts w:ascii="Times New Roman" w:hAnsi="Times New Roman" w:cs="Times New Roman"/>
          <w:sz w:val="24"/>
        </w:rPr>
        <w:t>should be completely reallocated to the new UBI program.</w:t>
      </w:r>
    </w:p>
    <w:p w14:paraId="1580F1ED" w14:textId="7F0486FC" w:rsidR="002A210C" w:rsidRPr="00B408CB" w:rsidRDefault="002A210C" w:rsidP="00B408CB">
      <w:pPr>
        <w:spacing w:line="360" w:lineRule="auto"/>
        <w:ind w:left="360"/>
        <w:rPr>
          <w:rFonts w:ascii="Times New Roman" w:hAnsi="Times New Roman" w:cs="Times New Roman"/>
          <w:sz w:val="24"/>
        </w:rPr>
      </w:pPr>
      <w:r w:rsidRPr="00B408CB">
        <w:rPr>
          <w:rFonts w:ascii="Times New Roman" w:hAnsi="Times New Roman" w:cs="Times New Roman"/>
          <w:i/>
          <w:sz w:val="24"/>
        </w:rPr>
        <w:t>Universal Basic Income in Chad</w:t>
      </w:r>
    </w:p>
    <w:p w14:paraId="0ECDDFB3" w14:textId="11B24730" w:rsidR="002A210C" w:rsidRDefault="00782D97" w:rsidP="002A210C">
      <w:pPr>
        <w:spacing w:line="360" w:lineRule="auto"/>
        <w:rPr>
          <w:rFonts w:ascii="Times New Roman" w:hAnsi="Times New Roman" w:cs="Times New Roman"/>
          <w:sz w:val="24"/>
        </w:rPr>
      </w:pPr>
      <w:r>
        <w:rPr>
          <w:rFonts w:ascii="Times New Roman" w:hAnsi="Times New Roman" w:cs="Times New Roman"/>
          <w:sz w:val="24"/>
        </w:rPr>
        <w:lastRenderedPageBreak/>
        <w:t xml:space="preserve">      </w:t>
      </w:r>
      <w:r w:rsidR="006A324A">
        <w:rPr>
          <w:rFonts w:ascii="Times New Roman" w:hAnsi="Times New Roman" w:cs="Times New Roman"/>
          <w:sz w:val="24"/>
        </w:rPr>
        <w:t xml:space="preserve">Allocating resources away from </w:t>
      </w:r>
      <w:r w:rsidR="006A324A" w:rsidRPr="002264E8">
        <w:rPr>
          <w:rFonts w:ascii="Times New Roman" w:hAnsi="Times New Roman" w:cs="Times New Roman"/>
          <w:sz w:val="24"/>
        </w:rPr>
        <w:t>001/PR/1999</w:t>
      </w:r>
      <w:r w:rsidR="006A324A">
        <w:rPr>
          <w:rFonts w:ascii="Times New Roman" w:hAnsi="Times New Roman" w:cs="Times New Roman"/>
          <w:sz w:val="24"/>
        </w:rPr>
        <w:t xml:space="preserve"> and into a UBI program would be a more effective economic investment than state investment in public infrastructure because of Chad’s history of poor investment and low state capacity. </w:t>
      </w:r>
      <w:r w:rsidR="001B501F">
        <w:rPr>
          <w:rFonts w:ascii="Times New Roman" w:hAnsi="Times New Roman" w:cs="Times New Roman"/>
          <w:sz w:val="24"/>
        </w:rPr>
        <w:t>It also reduces</w:t>
      </w:r>
      <w:r w:rsidR="00FA349B">
        <w:rPr>
          <w:rFonts w:ascii="Times New Roman" w:hAnsi="Times New Roman" w:cs="Times New Roman"/>
          <w:sz w:val="24"/>
        </w:rPr>
        <w:t xml:space="preserve"> impacts </w:t>
      </w:r>
      <w:r w:rsidR="001B501F">
        <w:rPr>
          <w:rFonts w:ascii="Times New Roman" w:hAnsi="Times New Roman" w:cs="Times New Roman"/>
          <w:sz w:val="24"/>
        </w:rPr>
        <w:t>particularly relevant to</w:t>
      </w:r>
      <w:r w:rsidR="00FA349B">
        <w:rPr>
          <w:rFonts w:ascii="Times New Roman" w:hAnsi="Times New Roman" w:cs="Times New Roman"/>
          <w:sz w:val="24"/>
        </w:rPr>
        <w:t xml:space="preserve"> low-income nations such as under-coverage among the poorest quintile and leakages created by means testing mechanisms.</w:t>
      </w:r>
      <w:r w:rsidR="00F46148">
        <w:rPr>
          <w:rStyle w:val="EndnoteReference"/>
          <w:rFonts w:ascii="Times New Roman" w:hAnsi="Times New Roman" w:cs="Times New Roman"/>
          <w:sz w:val="24"/>
        </w:rPr>
        <w:endnoteReference w:id="47"/>
      </w:r>
      <w:r w:rsidR="001B501F" w:rsidRPr="00771DCD">
        <w:rPr>
          <w:rFonts w:ascii="Times New Roman" w:hAnsi="Times New Roman" w:cs="Times New Roman"/>
          <w:b/>
          <w:sz w:val="24"/>
        </w:rPr>
        <w:t xml:space="preserve"> </w:t>
      </w:r>
    </w:p>
    <w:p w14:paraId="0B0B9E43" w14:textId="0726153C" w:rsidR="001B501F" w:rsidRDefault="00782D97" w:rsidP="002A210C">
      <w:pPr>
        <w:spacing w:line="360" w:lineRule="auto"/>
        <w:rPr>
          <w:rFonts w:ascii="Times New Roman" w:hAnsi="Times New Roman" w:cs="Times New Roman"/>
          <w:sz w:val="24"/>
        </w:rPr>
      </w:pPr>
      <w:r>
        <w:rPr>
          <w:rFonts w:ascii="Times New Roman" w:hAnsi="Times New Roman" w:cs="Times New Roman"/>
          <w:sz w:val="24"/>
        </w:rPr>
        <w:t xml:space="preserve">      </w:t>
      </w:r>
      <w:r w:rsidR="00771DCD">
        <w:rPr>
          <w:rFonts w:ascii="Times New Roman" w:hAnsi="Times New Roman" w:cs="Times New Roman"/>
          <w:sz w:val="24"/>
        </w:rPr>
        <w:t xml:space="preserve">Chad’s UBI program should start with minimum payments of $20/mo. guaranteed for 20 years, covering 7.3% of the poverty line. This model provides a more stable equivalent of the benefits provided by a DDP program. </w:t>
      </w:r>
      <w:r w:rsidR="00CA73F3">
        <w:rPr>
          <w:rFonts w:ascii="Times New Roman" w:hAnsi="Times New Roman" w:cs="Times New Roman"/>
          <w:sz w:val="24"/>
        </w:rPr>
        <w:t>While restricting distributions to the poor would increase payments to $53 and cover 19% of the poverty line, doing so would not be realistic given the importance of universal</w:t>
      </w:r>
      <w:r w:rsidR="006E153A">
        <w:rPr>
          <w:rFonts w:ascii="Times New Roman" w:hAnsi="Times New Roman" w:cs="Times New Roman"/>
          <w:sz w:val="24"/>
        </w:rPr>
        <w:t>ity in welfare systems</w:t>
      </w:r>
      <w:r w:rsidR="00CA73F3">
        <w:rPr>
          <w:rFonts w:ascii="Times New Roman" w:hAnsi="Times New Roman" w:cs="Times New Roman"/>
          <w:sz w:val="24"/>
        </w:rPr>
        <w:t>.</w:t>
      </w:r>
      <w:r w:rsidR="00CA73F3">
        <w:rPr>
          <w:rStyle w:val="EndnoteReference"/>
          <w:rFonts w:ascii="Times New Roman" w:hAnsi="Times New Roman" w:cs="Times New Roman"/>
          <w:sz w:val="24"/>
        </w:rPr>
        <w:endnoteReference w:id="48"/>
      </w:r>
      <w:r w:rsidR="00AC00E6">
        <w:rPr>
          <w:rFonts w:ascii="Times New Roman" w:hAnsi="Times New Roman" w:cs="Times New Roman"/>
          <w:sz w:val="24"/>
        </w:rPr>
        <w:t xml:space="preserve"> Also essential to effective welfare is gradual development over time, which the modest $20 payment enables.</w:t>
      </w:r>
      <w:r w:rsidR="00AC00E6">
        <w:rPr>
          <w:rStyle w:val="EndnoteReference"/>
          <w:rFonts w:ascii="Times New Roman" w:hAnsi="Times New Roman" w:cs="Times New Roman"/>
          <w:sz w:val="24"/>
        </w:rPr>
        <w:endnoteReference w:id="49"/>
      </w:r>
      <w:r w:rsidR="00AC00E6">
        <w:rPr>
          <w:rFonts w:ascii="Times New Roman" w:hAnsi="Times New Roman" w:cs="Times New Roman"/>
          <w:sz w:val="24"/>
        </w:rPr>
        <w:t xml:space="preserve"> This resembles the ongoing Kenyan welfare experiment, which </w:t>
      </w:r>
      <w:r>
        <w:rPr>
          <w:rFonts w:ascii="Times New Roman" w:hAnsi="Times New Roman" w:cs="Times New Roman"/>
          <w:sz w:val="24"/>
        </w:rPr>
        <w:t xml:space="preserve">has </w:t>
      </w:r>
      <w:r w:rsidR="00AC00E6">
        <w:rPr>
          <w:rFonts w:ascii="Times New Roman" w:hAnsi="Times New Roman" w:cs="Times New Roman"/>
          <w:sz w:val="24"/>
        </w:rPr>
        <w:t>reduced hunger rates from 68% to 57% and reduced likelihood of illness in households by 6%.</w:t>
      </w:r>
      <w:r w:rsidR="00AC00E6">
        <w:rPr>
          <w:rStyle w:val="EndnoteReference"/>
          <w:rFonts w:ascii="Times New Roman" w:hAnsi="Times New Roman" w:cs="Times New Roman"/>
          <w:sz w:val="24"/>
        </w:rPr>
        <w:endnoteReference w:id="50"/>
      </w:r>
      <w:r w:rsidR="00022709">
        <w:rPr>
          <w:rFonts w:ascii="Times New Roman" w:hAnsi="Times New Roman" w:cs="Times New Roman"/>
          <w:sz w:val="24"/>
        </w:rPr>
        <w:t xml:space="preserve"> The program should be implemented </w:t>
      </w:r>
      <w:r w:rsidR="00AD12C2">
        <w:rPr>
          <w:rFonts w:ascii="Times New Roman" w:hAnsi="Times New Roman" w:cs="Times New Roman"/>
          <w:sz w:val="24"/>
        </w:rPr>
        <w:t xml:space="preserve">as </w:t>
      </w:r>
      <w:r w:rsidR="00022709">
        <w:rPr>
          <w:rFonts w:ascii="Times New Roman" w:hAnsi="Times New Roman" w:cs="Times New Roman"/>
          <w:sz w:val="24"/>
        </w:rPr>
        <w:t xml:space="preserve">separate from </w:t>
      </w:r>
      <w:r w:rsidR="00022709" w:rsidRPr="002264E8">
        <w:rPr>
          <w:rFonts w:ascii="Times New Roman" w:hAnsi="Times New Roman" w:cs="Times New Roman"/>
          <w:sz w:val="24"/>
        </w:rPr>
        <w:t>001/PR/1999</w:t>
      </w:r>
      <w:r w:rsidR="00AD12C2">
        <w:rPr>
          <w:rFonts w:ascii="Times New Roman" w:hAnsi="Times New Roman" w:cs="Times New Roman"/>
          <w:sz w:val="24"/>
        </w:rPr>
        <w:t xml:space="preserve"> to ensure welfare distributions are stable </w:t>
      </w:r>
      <w:r w:rsidR="006E153A">
        <w:rPr>
          <w:rFonts w:ascii="Times New Roman" w:hAnsi="Times New Roman" w:cs="Times New Roman"/>
          <w:sz w:val="24"/>
        </w:rPr>
        <w:t>over time.</w:t>
      </w:r>
    </w:p>
    <w:p w14:paraId="57C327B6" w14:textId="77777777" w:rsidR="002A210C" w:rsidRDefault="002A210C" w:rsidP="002A210C">
      <w:pPr>
        <w:spacing w:line="360" w:lineRule="auto"/>
        <w:rPr>
          <w:rFonts w:ascii="Times New Roman" w:hAnsi="Times New Roman" w:cs="Times New Roman"/>
          <w:sz w:val="24"/>
        </w:rPr>
      </w:pPr>
      <w:r>
        <w:rPr>
          <w:rFonts w:ascii="Times New Roman" w:hAnsi="Times New Roman" w:cs="Times New Roman"/>
          <w:i/>
          <w:sz w:val="24"/>
        </w:rPr>
        <w:t>Financing UBI via Reallocation of Funds</w:t>
      </w:r>
    </w:p>
    <w:p w14:paraId="74D753DF" w14:textId="0E8C8330" w:rsidR="00357A41" w:rsidRPr="002A210C" w:rsidRDefault="00782D97" w:rsidP="002A210C">
      <w:pPr>
        <w:spacing w:line="360" w:lineRule="auto"/>
        <w:rPr>
          <w:rFonts w:ascii="Times New Roman" w:hAnsi="Times New Roman" w:cs="Times New Roman"/>
          <w:sz w:val="24"/>
        </w:rPr>
      </w:pPr>
      <w:r>
        <w:rPr>
          <w:rFonts w:ascii="Times New Roman" w:hAnsi="Times New Roman" w:cs="Times New Roman"/>
          <w:sz w:val="24"/>
        </w:rPr>
        <w:t xml:space="preserve">      </w:t>
      </w:r>
      <w:r w:rsidR="003609A5">
        <w:rPr>
          <w:rFonts w:ascii="Times New Roman" w:hAnsi="Times New Roman" w:cs="Times New Roman"/>
          <w:sz w:val="24"/>
        </w:rPr>
        <w:t xml:space="preserve">Chad’s UBI can be funded </w:t>
      </w:r>
      <w:r w:rsidR="00AD12C2">
        <w:rPr>
          <w:rFonts w:ascii="Times New Roman" w:hAnsi="Times New Roman" w:cs="Times New Roman"/>
          <w:sz w:val="24"/>
        </w:rPr>
        <w:t>by redirectin</w:t>
      </w:r>
      <w:r w:rsidR="003609A5">
        <w:rPr>
          <w:rFonts w:ascii="Times New Roman" w:hAnsi="Times New Roman" w:cs="Times New Roman"/>
          <w:sz w:val="24"/>
        </w:rPr>
        <w:t>g resources away from ineffective</w:t>
      </w:r>
      <w:r w:rsidR="00AD12C2">
        <w:rPr>
          <w:rFonts w:ascii="Times New Roman" w:hAnsi="Times New Roman" w:cs="Times New Roman"/>
          <w:sz w:val="24"/>
        </w:rPr>
        <w:t xml:space="preserve"> investments. </w:t>
      </w:r>
      <w:r w:rsidR="003609A5">
        <w:rPr>
          <w:rFonts w:ascii="Times New Roman" w:hAnsi="Times New Roman" w:cs="Times New Roman"/>
          <w:sz w:val="24"/>
        </w:rPr>
        <w:t xml:space="preserve">The </w:t>
      </w:r>
      <w:r w:rsidR="00AD12C2">
        <w:rPr>
          <w:rFonts w:ascii="Times New Roman" w:hAnsi="Times New Roman" w:cs="Times New Roman"/>
          <w:sz w:val="24"/>
        </w:rPr>
        <w:t>most obvious is the use of microfinancing schemes in the nation, which have no clear positive impact on poverty and are almost half the size of the UBI program’</w:t>
      </w:r>
      <w:r w:rsidR="000A23BD">
        <w:rPr>
          <w:rFonts w:ascii="Times New Roman" w:hAnsi="Times New Roman" w:cs="Times New Roman"/>
          <w:sz w:val="24"/>
        </w:rPr>
        <w:t xml:space="preserve">s budget. Additional funding can be drawn from official development assistance (ODA), where a similar </w:t>
      </w:r>
      <w:r w:rsidR="000A32CD">
        <w:rPr>
          <w:rFonts w:ascii="Times New Roman" w:hAnsi="Times New Roman" w:cs="Times New Roman"/>
          <w:sz w:val="24"/>
        </w:rPr>
        <w:t>allocation</w:t>
      </w:r>
      <w:r w:rsidR="000A23BD">
        <w:rPr>
          <w:rFonts w:ascii="Times New Roman" w:hAnsi="Times New Roman" w:cs="Times New Roman"/>
          <w:sz w:val="24"/>
        </w:rPr>
        <w:t xml:space="preserve"> of 10% of Chad’s available ODA would provide another $3.70 per month. The remaining funding can be drawn from the “future generations” </w:t>
      </w:r>
      <w:r w:rsidR="003609A5">
        <w:rPr>
          <w:rFonts w:ascii="Times New Roman" w:hAnsi="Times New Roman" w:cs="Times New Roman"/>
          <w:sz w:val="24"/>
        </w:rPr>
        <w:t>or “regional departments</w:t>
      </w:r>
      <w:r w:rsidR="000A23BD">
        <w:rPr>
          <w:rFonts w:ascii="Times New Roman" w:hAnsi="Times New Roman" w:cs="Times New Roman"/>
          <w:sz w:val="24"/>
        </w:rPr>
        <w:t xml:space="preserve">” areas of </w:t>
      </w:r>
      <w:r w:rsidR="000A23BD" w:rsidRPr="002264E8">
        <w:rPr>
          <w:rFonts w:ascii="Times New Roman" w:hAnsi="Times New Roman" w:cs="Times New Roman"/>
          <w:sz w:val="24"/>
        </w:rPr>
        <w:t>001/PR/1999</w:t>
      </w:r>
      <w:r w:rsidR="000A23BD">
        <w:rPr>
          <w:rFonts w:ascii="Times New Roman" w:hAnsi="Times New Roman" w:cs="Times New Roman"/>
          <w:sz w:val="24"/>
        </w:rPr>
        <w:t xml:space="preserve">. This is particularly feasible as their combined budget consumption is far greater than the remaining funds necessary to </w:t>
      </w:r>
      <w:r w:rsidR="00D337A2">
        <w:rPr>
          <w:rFonts w:ascii="Times New Roman" w:hAnsi="Times New Roman" w:cs="Times New Roman"/>
          <w:sz w:val="24"/>
        </w:rPr>
        <w:t>implement the</w:t>
      </w:r>
      <w:r w:rsidR="000A32CD">
        <w:rPr>
          <w:rFonts w:ascii="Times New Roman" w:hAnsi="Times New Roman" w:cs="Times New Roman"/>
          <w:sz w:val="24"/>
        </w:rPr>
        <w:t xml:space="preserve"> program and doing so would not eliminate these funding areas.</w:t>
      </w:r>
    </w:p>
    <w:p w14:paraId="03B97B4A"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Conclusion</w:t>
      </w:r>
    </w:p>
    <w:p w14:paraId="7DBB814C" w14:textId="4ED94A06" w:rsidR="001666AE" w:rsidRDefault="00D70136"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9A2946">
        <w:rPr>
          <w:rFonts w:ascii="Times New Roman" w:hAnsi="Times New Roman" w:cs="Times New Roman"/>
          <w:sz w:val="24"/>
        </w:rPr>
        <w:t xml:space="preserve">Global development is haunted by a persistent belief that the poor do not know how to spend their money. As the analysis of </w:t>
      </w:r>
      <w:r w:rsidR="009A2946" w:rsidRPr="00D70136">
        <w:rPr>
          <w:rFonts w:ascii="Times New Roman" w:hAnsi="Times New Roman" w:cs="Times New Roman"/>
          <w:i/>
          <w:iCs/>
          <w:sz w:val="24"/>
        </w:rPr>
        <w:t xml:space="preserve">Poor Economics </w:t>
      </w:r>
      <w:r w:rsidR="009A2946">
        <w:rPr>
          <w:rFonts w:ascii="Times New Roman" w:hAnsi="Times New Roman" w:cs="Times New Roman"/>
          <w:sz w:val="24"/>
        </w:rPr>
        <w:t xml:space="preserve">shows, the poor engage in complex economic decisions in response to social and government obstacles beyond their control. Chad’s development policy has further created obstacles by inefficiently allocating resources and employing ineffective development schemes. By reinvesting microfinancing resources into a </w:t>
      </w:r>
      <w:r w:rsidR="009A2946">
        <w:rPr>
          <w:rFonts w:ascii="Times New Roman" w:hAnsi="Times New Roman" w:cs="Times New Roman"/>
          <w:sz w:val="24"/>
        </w:rPr>
        <w:lastRenderedPageBreak/>
        <w:t>modest universal basic income, Chad can take the first steps to creating a more equitable and healthy nation for all its people.</w:t>
      </w:r>
    </w:p>
    <w:p w14:paraId="1D5C4263" w14:textId="77777777" w:rsidR="001666AE" w:rsidRPr="001666AE" w:rsidRDefault="001666AE" w:rsidP="00747FA0">
      <w:pPr>
        <w:spacing w:line="360" w:lineRule="auto"/>
        <w:rPr>
          <w:rFonts w:ascii="Times New Roman" w:hAnsi="Times New Roman" w:cs="Times New Roman"/>
          <w:b/>
          <w:sz w:val="24"/>
        </w:rPr>
      </w:pPr>
      <w:r>
        <w:rPr>
          <w:rFonts w:ascii="Times New Roman" w:hAnsi="Times New Roman" w:cs="Times New Roman"/>
          <w:b/>
          <w:sz w:val="24"/>
        </w:rPr>
        <w:t>Notes</w:t>
      </w:r>
    </w:p>
    <w:sectPr w:rsidR="001666AE" w:rsidRPr="001666AE">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ACF1A" w14:textId="77777777" w:rsidR="00C0716A" w:rsidRDefault="00C0716A" w:rsidP="00747FA0">
      <w:pPr>
        <w:spacing w:after="0" w:line="240" w:lineRule="auto"/>
      </w:pPr>
      <w:r>
        <w:separator/>
      </w:r>
    </w:p>
  </w:endnote>
  <w:endnote w:type="continuationSeparator" w:id="0">
    <w:p w14:paraId="6FD2C928" w14:textId="77777777" w:rsidR="00C0716A" w:rsidRDefault="00C0716A" w:rsidP="00747FA0">
      <w:pPr>
        <w:spacing w:after="0" w:line="240" w:lineRule="auto"/>
      </w:pPr>
      <w:r>
        <w:continuationSeparator/>
      </w:r>
    </w:p>
  </w:endnote>
  <w:endnote w:id="1">
    <w:p w14:paraId="2A2F047C" w14:textId="77777777" w:rsidR="00747FA0" w:rsidRPr="00F70717" w:rsidRDefault="00747FA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Banerjee, A. and Duflo, E. “</w:t>
      </w:r>
      <w:r w:rsidRPr="00F70717">
        <w:rPr>
          <w:rFonts w:ascii="Times New Roman" w:hAnsi="Times New Roman" w:cs="Times New Roman"/>
          <w:sz w:val="16"/>
          <w:szCs w:val="16"/>
        </w:rPr>
        <w:t>Poor Economics</w:t>
      </w:r>
      <w:r w:rsidR="006321EA">
        <w:rPr>
          <w:rFonts w:ascii="Times New Roman" w:hAnsi="Times New Roman" w:cs="Times New Roman"/>
          <w:sz w:val="16"/>
          <w:szCs w:val="16"/>
        </w:rPr>
        <w:t xml:space="preserve">: A Radical Rethinking of the Way to Fight Poverty.” 2012. </w:t>
      </w:r>
      <w:r w:rsidR="006321EA">
        <w:rPr>
          <w:rFonts w:ascii="Times New Roman" w:hAnsi="Times New Roman" w:cs="Times New Roman"/>
          <w:i/>
          <w:sz w:val="16"/>
          <w:szCs w:val="16"/>
        </w:rPr>
        <w:t xml:space="preserve">Public Affairs: New York. </w:t>
      </w:r>
      <w:r w:rsidR="006321EA">
        <w:rPr>
          <w:rFonts w:ascii="Times New Roman" w:hAnsi="Times New Roman" w:cs="Times New Roman"/>
          <w:sz w:val="16"/>
          <w:szCs w:val="16"/>
        </w:rPr>
        <w:t>P</w:t>
      </w:r>
      <w:r w:rsidRPr="00F70717">
        <w:rPr>
          <w:rFonts w:ascii="Times New Roman" w:hAnsi="Times New Roman" w:cs="Times New Roman"/>
          <w:sz w:val="16"/>
          <w:szCs w:val="16"/>
        </w:rPr>
        <w:t xml:space="preserve">g. 46. </w:t>
      </w:r>
    </w:p>
  </w:endnote>
  <w:endnote w:id="2">
    <w:p w14:paraId="68CBC4B0" w14:textId="77777777" w:rsidR="00B764B2" w:rsidRPr="00F70717" w:rsidRDefault="00B764B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Ibid,</w:t>
      </w:r>
      <w:r w:rsidRPr="00F70717">
        <w:rPr>
          <w:rFonts w:ascii="Times New Roman" w:hAnsi="Times New Roman" w:cs="Times New Roman"/>
          <w:sz w:val="16"/>
          <w:szCs w:val="16"/>
        </w:rPr>
        <w:t xml:space="preserve"> 61-62.</w:t>
      </w:r>
    </w:p>
  </w:endnote>
  <w:endnote w:id="3">
    <w:p w14:paraId="6C458441" w14:textId="77777777" w:rsidR="00B764B2" w:rsidRPr="00F70717" w:rsidRDefault="00B764B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50. </w:t>
      </w:r>
    </w:p>
  </w:endnote>
  <w:endnote w:id="4">
    <w:p w14:paraId="41EF962B" w14:textId="77777777" w:rsidR="001A6518" w:rsidRPr="00F70717" w:rsidRDefault="001A6518" w:rsidP="001A651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2. </w:t>
      </w:r>
    </w:p>
  </w:endnote>
  <w:endnote w:id="5">
    <w:p w14:paraId="1F60C079" w14:textId="77777777" w:rsidR="00BD756A" w:rsidRPr="00F70717" w:rsidRDefault="00BD756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78. </w:t>
      </w:r>
    </w:p>
  </w:endnote>
  <w:endnote w:id="6">
    <w:p w14:paraId="5DC4950E" w14:textId="77777777" w:rsidR="00BD756A" w:rsidRPr="00F70717" w:rsidRDefault="00BD756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82. </w:t>
      </w:r>
    </w:p>
  </w:endnote>
  <w:endnote w:id="7">
    <w:p w14:paraId="599735A4" w14:textId="77777777" w:rsidR="001A6518" w:rsidRPr="00F70717" w:rsidRDefault="001A651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83. </w:t>
      </w:r>
    </w:p>
  </w:endnote>
  <w:endnote w:id="8">
    <w:p w14:paraId="18F1C293" w14:textId="77777777" w:rsidR="002911A1" w:rsidRPr="00F70717" w:rsidRDefault="002911A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85. </w:t>
      </w:r>
    </w:p>
  </w:endnote>
  <w:endnote w:id="9">
    <w:p w14:paraId="0DC24DC2" w14:textId="77777777" w:rsidR="002911A1" w:rsidRPr="00F70717" w:rsidRDefault="002911A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86. </w:t>
      </w:r>
    </w:p>
  </w:endnote>
  <w:endnote w:id="10">
    <w:p w14:paraId="722DC279"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102. </w:t>
      </w:r>
    </w:p>
  </w:endnote>
  <w:endnote w:id="11">
    <w:p w14:paraId="608A823C"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109. </w:t>
      </w:r>
    </w:p>
  </w:endnote>
  <w:endnote w:id="12">
    <w:p w14:paraId="3CB30F63"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110. </w:t>
      </w:r>
    </w:p>
  </w:endnote>
  <w:endnote w:id="13">
    <w:p w14:paraId="3C622FC4" w14:textId="77777777" w:rsidR="003C18F3" w:rsidRPr="00F70717" w:rsidRDefault="003C18F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117. </w:t>
      </w:r>
    </w:p>
  </w:endnote>
  <w:endnote w:id="14">
    <w:p w14:paraId="1DCF5423" w14:textId="77777777" w:rsidR="00E40AC7" w:rsidRPr="00F70717" w:rsidRDefault="00E40AC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131. </w:t>
      </w:r>
    </w:p>
  </w:endnote>
  <w:endnote w:id="15">
    <w:p w14:paraId="35DB85B4" w14:textId="77777777" w:rsidR="00EF03F1" w:rsidRPr="00F70717" w:rsidRDefault="00EF03F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157. </w:t>
      </w:r>
    </w:p>
  </w:endnote>
  <w:endnote w:id="16">
    <w:p w14:paraId="41A50CB4" w14:textId="77777777" w:rsidR="009914D2" w:rsidRPr="00F70717" w:rsidRDefault="009914D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162. </w:t>
      </w:r>
    </w:p>
  </w:endnote>
  <w:endnote w:id="17">
    <w:p w14:paraId="73E525B6" w14:textId="77777777" w:rsidR="009914D2" w:rsidRPr="00F70717" w:rsidRDefault="009914D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169.</w:t>
      </w:r>
    </w:p>
  </w:endnote>
  <w:endnote w:id="18">
    <w:p w14:paraId="38E4AC88" w14:textId="77777777" w:rsidR="009D6533" w:rsidRPr="00F70717" w:rsidRDefault="009D653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176. </w:t>
      </w:r>
    </w:p>
  </w:endnote>
  <w:endnote w:id="19">
    <w:p w14:paraId="37BBA929" w14:textId="77777777" w:rsidR="00C8764A" w:rsidRPr="00F70717" w:rsidRDefault="00C8764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184. </w:t>
      </w:r>
    </w:p>
  </w:endnote>
  <w:endnote w:id="20">
    <w:p w14:paraId="355555DF" w14:textId="77777777" w:rsidR="00177432" w:rsidRPr="00F70717" w:rsidRDefault="0017743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“Chad Economy: Population, GDP, Inflation, Business, Trade, FDI, Corruption.” </w:t>
      </w:r>
      <w:r w:rsidRPr="00F70717">
        <w:rPr>
          <w:rFonts w:ascii="Times New Roman" w:hAnsi="Times New Roman" w:cs="Times New Roman"/>
          <w:i/>
          <w:sz w:val="16"/>
          <w:szCs w:val="16"/>
        </w:rPr>
        <w:t xml:space="preserve">2021 Index of Economic Freedom. </w:t>
      </w:r>
      <w:r w:rsidRPr="00F70717">
        <w:rPr>
          <w:rFonts w:ascii="Times New Roman" w:hAnsi="Times New Roman" w:cs="Times New Roman"/>
          <w:sz w:val="16"/>
          <w:szCs w:val="16"/>
        </w:rPr>
        <w:t>Accessed November 29, 2021. www.heritage.org/index/country/chad.</w:t>
      </w:r>
    </w:p>
  </w:endnote>
  <w:endnote w:id="21">
    <w:p w14:paraId="25CC2CE5" w14:textId="77777777" w:rsidR="00177432" w:rsidRPr="00F70717" w:rsidRDefault="0017743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“Is Chad a Poor Country?” </w:t>
      </w:r>
      <w:r w:rsidRPr="00F70717">
        <w:rPr>
          <w:rFonts w:ascii="Times New Roman" w:hAnsi="Times New Roman" w:cs="Times New Roman"/>
          <w:i/>
          <w:sz w:val="16"/>
          <w:szCs w:val="16"/>
        </w:rPr>
        <w:t>CountryReports.</w:t>
      </w:r>
      <w:r w:rsidRPr="00F70717">
        <w:rPr>
          <w:rFonts w:ascii="Times New Roman" w:hAnsi="Times New Roman" w:cs="Times New Roman"/>
          <w:sz w:val="16"/>
          <w:szCs w:val="16"/>
        </w:rPr>
        <w:t xml:space="preserve"> Accessed November 29, 2021. https://www.countryreports.org/country/Chad/economy.htm.</w:t>
      </w:r>
    </w:p>
  </w:endnote>
  <w:endnote w:id="22">
    <w:p w14:paraId="24E321B6"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“Oil in Chad and Equatorial Guinea:</w:t>
      </w:r>
      <w:r w:rsidR="006321EA">
        <w:rPr>
          <w:rFonts w:ascii="Times New Roman" w:hAnsi="Times New Roman" w:cs="Times New Roman"/>
          <w:sz w:val="16"/>
          <w:szCs w:val="16"/>
        </w:rPr>
        <w:t xml:space="preserve"> a Widening Focus of the Resource Curse.</w:t>
      </w:r>
      <w:r w:rsidRPr="00F70717">
        <w:rPr>
          <w:rFonts w:ascii="Times New Roman" w:hAnsi="Times New Roman" w:cs="Times New Roman"/>
          <w:sz w:val="16"/>
          <w:szCs w:val="16"/>
        </w:rPr>
        <w:t>”</w:t>
      </w:r>
      <w:r w:rsidR="006321EA">
        <w:rPr>
          <w:rFonts w:ascii="Times New Roman" w:hAnsi="Times New Roman" w:cs="Times New Roman"/>
          <w:sz w:val="16"/>
          <w:szCs w:val="16"/>
        </w:rPr>
        <w:t xml:space="preserve"> 2013. </w:t>
      </w:r>
      <w:r w:rsidR="006321EA">
        <w:rPr>
          <w:rFonts w:ascii="Times New Roman" w:hAnsi="Times New Roman" w:cs="Times New Roman"/>
          <w:i/>
          <w:sz w:val="16"/>
          <w:szCs w:val="16"/>
        </w:rPr>
        <w:t xml:space="preserve">The European Journal of Economic Research. </w:t>
      </w:r>
      <w:r w:rsidR="006321EA">
        <w:rPr>
          <w:rFonts w:ascii="Times New Roman" w:hAnsi="Times New Roman" w:cs="Times New Roman"/>
          <w:sz w:val="16"/>
          <w:szCs w:val="16"/>
        </w:rPr>
        <w:t>25. 584-599.</w:t>
      </w:r>
      <w:r w:rsidRPr="00F70717">
        <w:rPr>
          <w:rFonts w:ascii="Times New Roman" w:hAnsi="Times New Roman" w:cs="Times New Roman"/>
          <w:sz w:val="16"/>
          <w:szCs w:val="16"/>
        </w:rPr>
        <w:t xml:space="preserve"> Pg. 586</w:t>
      </w:r>
    </w:p>
  </w:endnote>
  <w:endnote w:id="23">
    <w:p w14:paraId="389118C3"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Gadom, G., Kountchou, A., Araar, A. </w:t>
      </w:r>
      <w:r w:rsidRPr="00F70717">
        <w:rPr>
          <w:rFonts w:ascii="Times New Roman" w:hAnsi="Times New Roman" w:cs="Times New Roman"/>
          <w:sz w:val="16"/>
          <w:szCs w:val="16"/>
        </w:rPr>
        <w:t xml:space="preserve">“The Impact on Oil Revenues on Wellbeing in Chad.” </w:t>
      </w:r>
      <w:r w:rsidR="007D78C4">
        <w:rPr>
          <w:rFonts w:ascii="Times New Roman" w:hAnsi="Times New Roman" w:cs="Times New Roman"/>
          <w:sz w:val="16"/>
          <w:szCs w:val="16"/>
        </w:rPr>
        <w:t xml:space="preserve">2018. </w:t>
      </w:r>
      <w:r w:rsidR="007D78C4">
        <w:rPr>
          <w:rFonts w:ascii="Times New Roman" w:hAnsi="Times New Roman" w:cs="Times New Roman"/>
          <w:i/>
          <w:sz w:val="16"/>
          <w:szCs w:val="16"/>
        </w:rPr>
        <w:t xml:space="preserve">Environment and Development Economics. </w:t>
      </w:r>
      <w:r w:rsidR="007D78C4">
        <w:rPr>
          <w:rFonts w:ascii="Times New Roman" w:hAnsi="Times New Roman" w:cs="Times New Roman"/>
          <w:sz w:val="16"/>
          <w:szCs w:val="16"/>
        </w:rPr>
        <w:t xml:space="preserve">23(5). 591-613. </w:t>
      </w:r>
      <w:r w:rsidRPr="00F70717">
        <w:rPr>
          <w:rFonts w:ascii="Times New Roman" w:hAnsi="Times New Roman" w:cs="Times New Roman"/>
          <w:sz w:val="16"/>
          <w:szCs w:val="16"/>
        </w:rPr>
        <w:t xml:space="preserve">Pg. 591. </w:t>
      </w:r>
    </w:p>
  </w:endnote>
  <w:endnote w:id="24">
    <w:p w14:paraId="316FBBEB"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“Is Chad a Poor Country?” </w:t>
      </w:r>
    </w:p>
  </w:endnote>
  <w:endnote w:id="25">
    <w:p w14:paraId="2689005D"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w:t>
      </w:r>
    </w:p>
  </w:endnote>
  <w:endnote w:id="26">
    <w:p w14:paraId="70DFA907" w14:textId="77777777" w:rsidR="00353061" w:rsidRPr="00F70717" w:rsidRDefault="00353061" w:rsidP="0035306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 xml:space="preserve">Giugale, M. and Nguyen, N. </w:t>
      </w:r>
      <w:r w:rsidRPr="00F70717">
        <w:rPr>
          <w:rFonts w:ascii="Times New Roman" w:hAnsi="Times New Roman" w:cs="Times New Roman"/>
          <w:sz w:val="16"/>
          <w:szCs w:val="16"/>
        </w:rPr>
        <w:t xml:space="preserve">“Money to the people: a calculation of direct dividend payments in Africa.” </w:t>
      </w:r>
      <w:r w:rsidR="006321EA">
        <w:rPr>
          <w:rFonts w:ascii="Times New Roman" w:hAnsi="Times New Roman" w:cs="Times New Roman"/>
          <w:sz w:val="16"/>
          <w:szCs w:val="16"/>
        </w:rPr>
        <w:t xml:space="preserve">2018. </w:t>
      </w:r>
      <w:r w:rsidR="006321EA">
        <w:rPr>
          <w:rFonts w:ascii="Times New Roman" w:hAnsi="Times New Roman" w:cs="Times New Roman"/>
          <w:i/>
          <w:sz w:val="16"/>
          <w:szCs w:val="16"/>
        </w:rPr>
        <w:t xml:space="preserve">International Economics and Economic Policy. </w:t>
      </w:r>
      <w:r w:rsidR="006321EA">
        <w:rPr>
          <w:rFonts w:ascii="Times New Roman" w:hAnsi="Times New Roman" w:cs="Times New Roman"/>
          <w:sz w:val="16"/>
          <w:szCs w:val="16"/>
        </w:rPr>
        <w:t xml:space="preserve">15. 1-19. </w:t>
      </w:r>
      <w:r w:rsidRPr="00F70717">
        <w:rPr>
          <w:rFonts w:ascii="Times New Roman" w:hAnsi="Times New Roman" w:cs="Times New Roman"/>
          <w:sz w:val="16"/>
          <w:szCs w:val="16"/>
        </w:rPr>
        <w:t xml:space="preserve">Pg. 1. </w:t>
      </w:r>
    </w:p>
  </w:endnote>
  <w:endnote w:id="27">
    <w:p w14:paraId="4F64690E" w14:textId="77777777" w:rsidR="00353061" w:rsidRPr="00F70717" w:rsidRDefault="00353061" w:rsidP="0035306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Devarajan, S. and Giugale, M. </w:t>
      </w:r>
      <w:r w:rsidRPr="00F70717">
        <w:rPr>
          <w:rFonts w:ascii="Times New Roman" w:hAnsi="Times New Roman" w:cs="Times New Roman"/>
          <w:sz w:val="16"/>
          <w:szCs w:val="16"/>
        </w:rPr>
        <w:t xml:space="preserve">“The Case for Direct Transfers of Resource Revenues in Africa.” </w:t>
      </w:r>
      <w:r w:rsidR="007D78C4">
        <w:rPr>
          <w:rFonts w:ascii="Times New Roman" w:hAnsi="Times New Roman" w:cs="Times New Roman"/>
          <w:sz w:val="16"/>
          <w:szCs w:val="16"/>
        </w:rPr>
        <w:t xml:space="preserve">2013. </w:t>
      </w:r>
      <w:r w:rsidR="007D78C4">
        <w:rPr>
          <w:rFonts w:ascii="Times New Roman" w:hAnsi="Times New Roman" w:cs="Times New Roman"/>
          <w:i/>
          <w:sz w:val="16"/>
          <w:szCs w:val="16"/>
        </w:rPr>
        <w:t>Center for Global Development.</w:t>
      </w:r>
      <w:r w:rsidR="007D78C4">
        <w:rPr>
          <w:rFonts w:ascii="Times New Roman" w:hAnsi="Times New Roman" w:cs="Times New Roman"/>
          <w:sz w:val="16"/>
          <w:szCs w:val="16"/>
        </w:rPr>
        <w:t xml:space="preserve"> </w:t>
      </w:r>
      <w:r w:rsidRPr="00F70717">
        <w:rPr>
          <w:rFonts w:ascii="Times New Roman" w:hAnsi="Times New Roman" w:cs="Times New Roman"/>
          <w:sz w:val="16"/>
          <w:szCs w:val="16"/>
        </w:rPr>
        <w:t xml:space="preserve">Pg. 1. </w:t>
      </w:r>
    </w:p>
  </w:endnote>
  <w:endnote w:id="28">
    <w:p w14:paraId="5A1F0D22" w14:textId="77777777" w:rsidR="00AD12C2" w:rsidRPr="00F70717" w:rsidRDefault="00AD12C2" w:rsidP="00AD12C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Gadom, p</w:t>
      </w:r>
      <w:r w:rsidRPr="00F70717">
        <w:rPr>
          <w:rFonts w:ascii="Times New Roman" w:hAnsi="Times New Roman" w:cs="Times New Roman"/>
          <w:sz w:val="16"/>
          <w:szCs w:val="16"/>
        </w:rPr>
        <w:t>g. 592.</w:t>
      </w:r>
    </w:p>
  </w:endnote>
  <w:endnote w:id="29">
    <w:p w14:paraId="7447C364" w14:textId="77777777" w:rsidR="000428E6" w:rsidRPr="00F70717" w:rsidRDefault="000428E6" w:rsidP="007D78C4">
      <w:pPr>
        <w:pStyle w:val="EndnoteText"/>
        <w:tabs>
          <w:tab w:val="left" w:pos="3000"/>
        </w:tabs>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 p</w:t>
      </w:r>
      <w:r w:rsidRPr="00F70717">
        <w:rPr>
          <w:rFonts w:ascii="Times New Roman" w:hAnsi="Times New Roman" w:cs="Times New Roman"/>
          <w:sz w:val="16"/>
          <w:szCs w:val="16"/>
        </w:rPr>
        <w:t xml:space="preserve">g. 4. </w:t>
      </w:r>
      <w:r w:rsidR="007D78C4">
        <w:rPr>
          <w:rFonts w:ascii="Times New Roman" w:hAnsi="Times New Roman" w:cs="Times New Roman"/>
          <w:sz w:val="16"/>
          <w:szCs w:val="16"/>
        </w:rPr>
        <w:tab/>
      </w:r>
    </w:p>
  </w:endnote>
  <w:endnote w:id="30">
    <w:p w14:paraId="001FBEB4" w14:textId="77777777" w:rsidR="00BF75C1" w:rsidRPr="00F70717" w:rsidRDefault="00BF75C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Jobin, W. </w:t>
      </w:r>
      <w:r w:rsidRPr="00F70717">
        <w:rPr>
          <w:rFonts w:ascii="Times New Roman" w:hAnsi="Times New Roman" w:cs="Times New Roman"/>
          <w:sz w:val="16"/>
          <w:szCs w:val="16"/>
        </w:rPr>
        <w:t xml:space="preserve">“Health and equity impacts of a large oil project in Africa.” </w:t>
      </w:r>
      <w:r w:rsidR="007D78C4">
        <w:rPr>
          <w:rFonts w:ascii="Times New Roman" w:hAnsi="Times New Roman" w:cs="Times New Roman"/>
          <w:sz w:val="16"/>
          <w:szCs w:val="16"/>
        </w:rPr>
        <w:t xml:space="preserve">2003. </w:t>
      </w:r>
      <w:r w:rsidR="007D78C4">
        <w:rPr>
          <w:rFonts w:ascii="Times New Roman" w:hAnsi="Times New Roman" w:cs="Times New Roman"/>
          <w:i/>
          <w:sz w:val="16"/>
          <w:szCs w:val="16"/>
        </w:rPr>
        <w:t xml:space="preserve">Bulletin of the World Health Organization. </w:t>
      </w:r>
      <w:r w:rsidRPr="00F70717">
        <w:rPr>
          <w:rFonts w:ascii="Times New Roman" w:hAnsi="Times New Roman" w:cs="Times New Roman"/>
          <w:sz w:val="16"/>
          <w:szCs w:val="16"/>
        </w:rPr>
        <w:t xml:space="preserve">Pg. 424. </w:t>
      </w:r>
    </w:p>
  </w:endnote>
  <w:endnote w:id="31">
    <w:p w14:paraId="5CE3BE1B" w14:textId="77777777" w:rsidR="002D7379" w:rsidRPr="00F70717" w:rsidRDefault="002D7379">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w:t>
      </w:r>
    </w:p>
  </w:endnote>
  <w:endnote w:id="32">
    <w:p w14:paraId="2800ECED" w14:textId="77777777" w:rsidR="002D7379" w:rsidRPr="00F70717" w:rsidRDefault="002D7379">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187447" w:rsidRPr="00F70717">
        <w:rPr>
          <w:rFonts w:ascii="Times New Roman" w:hAnsi="Times New Roman" w:cs="Times New Roman"/>
          <w:sz w:val="16"/>
          <w:szCs w:val="16"/>
        </w:rPr>
        <w:t xml:space="preserve">Gadom, G., Kountchou, A., Araar, K. </w:t>
      </w:r>
      <w:r w:rsidRPr="00F70717">
        <w:rPr>
          <w:rFonts w:ascii="Times New Roman" w:hAnsi="Times New Roman" w:cs="Times New Roman"/>
          <w:sz w:val="16"/>
          <w:szCs w:val="16"/>
        </w:rPr>
        <w:t xml:space="preserve">“Oil and Regional Development in Chad: Assessment of the Impact of the Doba Oil Project on Poverty in the Host Region.” Pg. 49. </w:t>
      </w:r>
    </w:p>
  </w:endnote>
  <w:endnote w:id="33">
    <w:p w14:paraId="468DFD2A" w14:textId="77777777" w:rsidR="00331570" w:rsidRPr="00F70717" w:rsidRDefault="0033157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48. </w:t>
      </w:r>
    </w:p>
  </w:endnote>
  <w:endnote w:id="34">
    <w:p w14:paraId="50360F85" w14:textId="77777777" w:rsidR="00187447" w:rsidRPr="00F70717" w:rsidRDefault="0018744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40185" w:rsidRPr="00F70717">
        <w:rPr>
          <w:rFonts w:ascii="Times New Roman" w:hAnsi="Times New Roman" w:cs="Times New Roman"/>
          <w:sz w:val="16"/>
          <w:szCs w:val="16"/>
        </w:rPr>
        <w:t xml:space="preserve">Gadom, pg. 45. </w:t>
      </w:r>
    </w:p>
  </w:endnote>
  <w:endnote w:id="35">
    <w:p w14:paraId="44FE444C" w14:textId="77777777" w:rsidR="00B12955" w:rsidRPr="00F70717" w:rsidRDefault="00B1295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“Microcredit: Impacts and Limitations.” 2018. </w:t>
      </w:r>
      <w:r w:rsidRPr="00F70717">
        <w:rPr>
          <w:rFonts w:ascii="Times New Roman" w:hAnsi="Times New Roman" w:cs="Times New Roman"/>
          <w:i/>
          <w:sz w:val="16"/>
          <w:szCs w:val="16"/>
        </w:rPr>
        <w:t>Poverty Action Lab.</w:t>
      </w:r>
      <w:r w:rsidRPr="00F70717">
        <w:rPr>
          <w:rFonts w:ascii="Times New Roman" w:hAnsi="Times New Roman" w:cs="Times New Roman"/>
          <w:sz w:val="16"/>
          <w:szCs w:val="16"/>
        </w:rPr>
        <w:t xml:space="preserve"> Accessed 2 November 2021. https://www.povertyactionlab.org/policy-insight/microcredit-impacts-and-limitations</w:t>
      </w:r>
    </w:p>
  </w:endnote>
  <w:endnote w:id="36">
    <w:p w14:paraId="698EEF6C" w14:textId="77777777" w:rsidR="00307890" w:rsidRPr="00F70717" w:rsidRDefault="003078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w:t>
      </w:r>
    </w:p>
  </w:endnote>
  <w:endnote w:id="37">
    <w:p w14:paraId="2B83FDF1" w14:textId="77777777" w:rsidR="00B12955" w:rsidRPr="00F70717" w:rsidRDefault="00B1295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Bateman, V. and Chang, H. “Microfinance and the Illusion of Development: From Hubris to Nemesis in Thirty Years.” 2012. </w:t>
      </w:r>
      <w:r w:rsidRPr="00F70717">
        <w:rPr>
          <w:rFonts w:ascii="Times New Roman" w:hAnsi="Times New Roman" w:cs="Times New Roman"/>
          <w:i/>
          <w:sz w:val="16"/>
          <w:szCs w:val="16"/>
        </w:rPr>
        <w:t>World Economic Review</w:t>
      </w:r>
      <w:r w:rsidRPr="00F70717">
        <w:rPr>
          <w:rFonts w:ascii="Times New Roman" w:hAnsi="Times New Roman" w:cs="Times New Roman"/>
          <w:sz w:val="16"/>
          <w:szCs w:val="16"/>
        </w:rPr>
        <w:t xml:space="preserve">. No. 1. Pg. 16. </w:t>
      </w:r>
    </w:p>
  </w:endnote>
  <w:endnote w:id="38">
    <w:p w14:paraId="01B1DC1F" w14:textId="77777777" w:rsidR="00DA616D" w:rsidRPr="00F70717" w:rsidRDefault="00DA616D">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18. </w:t>
      </w:r>
    </w:p>
  </w:endnote>
  <w:endnote w:id="39">
    <w:p w14:paraId="1F565560" w14:textId="77777777" w:rsidR="00DA616D" w:rsidRPr="00F70717" w:rsidRDefault="00DA616D">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14. </w:t>
      </w:r>
    </w:p>
  </w:endnote>
  <w:endnote w:id="40">
    <w:p w14:paraId="4E15FBA0" w14:textId="77777777" w:rsidR="00D5592B" w:rsidRPr="00F70717" w:rsidRDefault="00D5592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w:t>
      </w:r>
      <w:r w:rsidRPr="00F70717">
        <w:rPr>
          <w:rFonts w:ascii="Times New Roman" w:hAnsi="Times New Roman" w:cs="Times New Roman"/>
          <w:sz w:val="16"/>
          <w:szCs w:val="16"/>
        </w:rPr>
        <w:t xml:space="preserve"> pg. 4. </w:t>
      </w:r>
    </w:p>
  </w:endnote>
  <w:endnote w:id="41">
    <w:p w14:paraId="3C62F900" w14:textId="77777777" w:rsidR="00D5592B" w:rsidRPr="00F70717" w:rsidRDefault="00D5592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Devarajan, p</w:t>
      </w:r>
      <w:r w:rsidRPr="00F70717">
        <w:rPr>
          <w:rFonts w:ascii="Times New Roman" w:hAnsi="Times New Roman" w:cs="Times New Roman"/>
          <w:sz w:val="16"/>
          <w:szCs w:val="16"/>
        </w:rPr>
        <w:t>g. 3.</w:t>
      </w:r>
    </w:p>
  </w:endnote>
  <w:endnote w:id="42">
    <w:p w14:paraId="3BF7409A" w14:textId="77777777" w:rsidR="00895EF7" w:rsidRPr="00F70717" w:rsidRDefault="00895EF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w:t>
      </w:r>
      <w:r w:rsidRPr="00F70717">
        <w:rPr>
          <w:rFonts w:ascii="Times New Roman" w:hAnsi="Times New Roman" w:cs="Times New Roman"/>
          <w:sz w:val="16"/>
          <w:szCs w:val="16"/>
        </w:rPr>
        <w:t xml:space="preserve"> pg. 7.</w:t>
      </w:r>
    </w:p>
  </w:endnote>
  <w:endnote w:id="43">
    <w:p w14:paraId="1776385A" w14:textId="77777777" w:rsidR="00FA349B" w:rsidRPr="00F70717" w:rsidRDefault="00FA349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Francese, M. and Prady, D. “Universal Basic Income: Debate and Impact Assessment.” 2018. </w:t>
      </w:r>
      <w:r w:rsidRPr="00F70717">
        <w:rPr>
          <w:rFonts w:ascii="Times New Roman" w:hAnsi="Times New Roman" w:cs="Times New Roman"/>
          <w:i/>
          <w:sz w:val="16"/>
          <w:szCs w:val="16"/>
        </w:rPr>
        <w:t>International Monetary Fund.</w:t>
      </w:r>
      <w:r w:rsidRPr="00F70717">
        <w:rPr>
          <w:rFonts w:ascii="Times New Roman" w:hAnsi="Times New Roman" w:cs="Times New Roman"/>
          <w:sz w:val="16"/>
          <w:szCs w:val="16"/>
        </w:rPr>
        <w:t xml:space="preserve"> Pg. 6.</w:t>
      </w:r>
    </w:p>
  </w:endnote>
  <w:endnote w:id="44">
    <w:p w14:paraId="2D5C9775" w14:textId="77777777" w:rsidR="001E0365" w:rsidRPr="00F70717" w:rsidRDefault="001E036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FA349B" w:rsidRPr="00F70717">
        <w:rPr>
          <w:rFonts w:ascii="Times New Roman" w:hAnsi="Times New Roman" w:cs="Times New Roman"/>
          <w:sz w:val="16"/>
          <w:szCs w:val="16"/>
        </w:rPr>
        <w:t>Ibid, pg. 5.</w:t>
      </w:r>
    </w:p>
  </w:endnote>
  <w:endnote w:id="45">
    <w:p w14:paraId="542B3746" w14:textId="77777777" w:rsidR="001E0365" w:rsidRPr="00F70717" w:rsidRDefault="001E036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Smith-Ramani, J. and Mitchell, D. “The Ripple Effects of Income Volatility.”  2016. </w:t>
      </w:r>
      <w:r w:rsidRPr="00F70717">
        <w:rPr>
          <w:rFonts w:ascii="Times New Roman" w:hAnsi="Times New Roman" w:cs="Times New Roman"/>
          <w:i/>
          <w:sz w:val="16"/>
          <w:szCs w:val="16"/>
        </w:rPr>
        <w:t xml:space="preserve">Aspen Institute. </w:t>
      </w:r>
      <w:r w:rsidRPr="00F70717">
        <w:rPr>
          <w:rFonts w:ascii="Times New Roman" w:hAnsi="Times New Roman" w:cs="Times New Roman"/>
          <w:sz w:val="16"/>
          <w:szCs w:val="16"/>
        </w:rPr>
        <w:t>Accessed 2 December 2021. https://www.aspeninstitute.org/blog-posts/ripple-effects-income-volatility/</w:t>
      </w:r>
    </w:p>
  </w:endnote>
  <w:endnote w:id="46">
    <w:p w14:paraId="18F4551E" w14:textId="77777777" w:rsidR="00705E4A" w:rsidRPr="00F70717" w:rsidRDefault="00705E4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Standing, G. “Why the world should adopt a basic income.” 2018. </w:t>
      </w:r>
      <w:r w:rsidRPr="00F70717">
        <w:rPr>
          <w:rFonts w:ascii="Times New Roman" w:hAnsi="Times New Roman" w:cs="Times New Roman"/>
          <w:i/>
          <w:sz w:val="16"/>
          <w:szCs w:val="16"/>
        </w:rPr>
        <w:t xml:space="preserve">The Economist. </w:t>
      </w:r>
      <w:r w:rsidRPr="00F70717">
        <w:rPr>
          <w:rFonts w:ascii="Times New Roman" w:hAnsi="Times New Roman" w:cs="Times New Roman"/>
          <w:sz w:val="16"/>
          <w:szCs w:val="16"/>
        </w:rPr>
        <w:t>Accessed 2 December 2021. https://www.economist.com/open-future/2018/07/04/why-the-world-should-adopt-a-basic-income</w:t>
      </w:r>
    </w:p>
  </w:endnote>
  <w:endnote w:id="47">
    <w:p w14:paraId="70722DD2" w14:textId="77777777" w:rsidR="00F46148" w:rsidRPr="00F70717" w:rsidRDefault="00F4614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Francese, pg. 8. </w:t>
      </w:r>
    </w:p>
  </w:endnote>
  <w:endnote w:id="48">
    <w:p w14:paraId="6754CDE5" w14:textId="77777777" w:rsidR="00CA73F3" w:rsidRPr="00F70717" w:rsidRDefault="00CA73F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“Origins and Development of the Welfare State 1880-1975.” Pg. 129.</w:t>
      </w:r>
    </w:p>
  </w:endnote>
  <w:endnote w:id="49">
    <w:p w14:paraId="3B6BA6BA" w14:textId="77777777" w:rsidR="00AC00E6" w:rsidRPr="00F70717" w:rsidRDefault="00AC00E6">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Lindbeck, A. “The Swedish Experiment.” (1997). </w:t>
      </w:r>
      <w:r w:rsidRPr="00F70717">
        <w:rPr>
          <w:rFonts w:ascii="Times New Roman" w:hAnsi="Times New Roman" w:cs="Times New Roman"/>
          <w:i/>
          <w:sz w:val="16"/>
          <w:szCs w:val="16"/>
        </w:rPr>
        <w:t xml:space="preserve">Journal of Economic Literature. </w:t>
      </w:r>
      <w:r w:rsidRPr="00F70717">
        <w:rPr>
          <w:rFonts w:ascii="Times New Roman" w:hAnsi="Times New Roman" w:cs="Times New Roman"/>
          <w:sz w:val="16"/>
          <w:szCs w:val="16"/>
        </w:rPr>
        <w:t>Pg. 1275.</w:t>
      </w:r>
    </w:p>
  </w:endnote>
  <w:endnote w:id="50">
    <w:p w14:paraId="2BE813ED" w14:textId="77777777" w:rsidR="00AC00E6" w:rsidRPr="00AC00E6" w:rsidRDefault="00AC00E6">
      <w:pPr>
        <w:pStyle w:val="EndnoteText"/>
        <w:rPr>
          <w:i/>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Eckas, A. “Examining Universal Basic Income in Kenya.” 2021. </w:t>
      </w:r>
      <w:r w:rsidRPr="00F70717">
        <w:rPr>
          <w:rFonts w:ascii="Times New Roman" w:hAnsi="Times New Roman" w:cs="Times New Roman"/>
          <w:i/>
          <w:sz w:val="16"/>
          <w:szCs w:val="16"/>
        </w:rPr>
        <w:t xml:space="preserve">The Borgen Project.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70985"/>
      <w:docPartObj>
        <w:docPartGallery w:val="Page Numbers (Bottom of Page)"/>
        <w:docPartUnique/>
      </w:docPartObj>
    </w:sdtPr>
    <w:sdtEndPr>
      <w:rPr>
        <w:noProof/>
      </w:rPr>
    </w:sdtEndPr>
    <w:sdtContent>
      <w:p w14:paraId="6DB839F7" w14:textId="506D758C" w:rsidR="009536E3" w:rsidRDefault="009536E3">
        <w:pPr>
          <w:pStyle w:val="Footer"/>
          <w:jc w:val="right"/>
        </w:pPr>
        <w:r>
          <w:fldChar w:fldCharType="begin"/>
        </w:r>
        <w:r>
          <w:instrText xml:space="preserve"> PAGE   \* MERGEFORMAT </w:instrText>
        </w:r>
        <w:r>
          <w:fldChar w:fldCharType="separate"/>
        </w:r>
        <w:r w:rsidR="00071043">
          <w:rPr>
            <w:noProof/>
          </w:rPr>
          <w:t>1</w:t>
        </w:r>
        <w:r>
          <w:rPr>
            <w:noProof/>
          </w:rPr>
          <w:fldChar w:fldCharType="end"/>
        </w:r>
      </w:p>
    </w:sdtContent>
  </w:sdt>
  <w:p w14:paraId="0DDD66DD" w14:textId="77777777" w:rsidR="009536E3" w:rsidRDefault="0095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06A08" w14:textId="77777777" w:rsidR="00C0716A" w:rsidRDefault="00C0716A" w:rsidP="00747FA0">
      <w:pPr>
        <w:spacing w:after="0" w:line="240" w:lineRule="auto"/>
      </w:pPr>
      <w:r>
        <w:separator/>
      </w:r>
    </w:p>
  </w:footnote>
  <w:footnote w:type="continuationSeparator" w:id="0">
    <w:p w14:paraId="0F41A48C" w14:textId="77777777" w:rsidR="00C0716A" w:rsidRDefault="00C0716A" w:rsidP="00747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4490A"/>
    <w:multiLevelType w:val="hybridMultilevel"/>
    <w:tmpl w:val="9D56747A"/>
    <w:lvl w:ilvl="0" w:tplc="305C83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A0"/>
    <w:rsid w:val="00022709"/>
    <w:rsid w:val="000428E6"/>
    <w:rsid w:val="00063D59"/>
    <w:rsid w:val="00071043"/>
    <w:rsid w:val="00092B38"/>
    <w:rsid w:val="000A23BD"/>
    <w:rsid w:val="000A32CD"/>
    <w:rsid w:val="000D08BB"/>
    <w:rsid w:val="000F4363"/>
    <w:rsid w:val="0010755B"/>
    <w:rsid w:val="00151AA3"/>
    <w:rsid w:val="001666AE"/>
    <w:rsid w:val="00177432"/>
    <w:rsid w:val="00187447"/>
    <w:rsid w:val="001A6518"/>
    <w:rsid w:val="001B501F"/>
    <w:rsid w:val="001E0365"/>
    <w:rsid w:val="002264E8"/>
    <w:rsid w:val="002911A1"/>
    <w:rsid w:val="002A210C"/>
    <w:rsid w:val="002B4CD2"/>
    <w:rsid w:val="002D7379"/>
    <w:rsid w:val="002F6638"/>
    <w:rsid w:val="00307890"/>
    <w:rsid w:val="00331570"/>
    <w:rsid w:val="00353061"/>
    <w:rsid w:val="00357A41"/>
    <w:rsid w:val="003609A5"/>
    <w:rsid w:val="00370A30"/>
    <w:rsid w:val="003A084C"/>
    <w:rsid w:val="003B22B1"/>
    <w:rsid w:val="003C18F3"/>
    <w:rsid w:val="00413DD3"/>
    <w:rsid w:val="00540633"/>
    <w:rsid w:val="005D700D"/>
    <w:rsid w:val="0063180C"/>
    <w:rsid w:val="006321EA"/>
    <w:rsid w:val="00640185"/>
    <w:rsid w:val="00690EEC"/>
    <w:rsid w:val="006A324A"/>
    <w:rsid w:val="006A66ED"/>
    <w:rsid w:val="006E153A"/>
    <w:rsid w:val="00705E4A"/>
    <w:rsid w:val="00720803"/>
    <w:rsid w:val="00747FA0"/>
    <w:rsid w:val="00771DCD"/>
    <w:rsid w:val="00782D97"/>
    <w:rsid w:val="007D78C4"/>
    <w:rsid w:val="0083223C"/>
    <w:rsid w:val="00895EF7"/>
    <w:rsid w:val="00940AAE"/>
    <w:rsid w:val="009536E3"/>
    <w:rsid w:val="00977A03"/>
    <w:rsid w:val="009914D2"/>
    <w:rsid w:val="009A2946"/>
    <w:rsid w:val="009D6533"/>
    <w:rsid w:val="009F7AD0"/>
    <w:rsid w:val="00A53289"/>
    <w:rsid w:val="00A9715A"/>
    <w:rsid w:val="00AA5990"/>
    <w:rsid w:val="00AC00E6"/>
    <w:rsid w:val="00AD12C2"/>
    <w:rsid w:val="00B12955"/>
    <w:rsid w:val="00B165AA"/>
    <w:rsid w:val="00B408CB"/>
    <w:rsid w:val="00B764B2"/>
    <w:rsid w:val="00BD2C1B"/>
    <w:rsid w:val="00BD756A"/>
    <w:rsid w:val="00BF75C1"/>
    <w:rsid w:val="00C0716A"/>
    <w:rsid w:val="00C2089B"/>
    <w:rsid w:val="00C8764A"/>
    <w:rsid w:val="00CA73F3"/>
    <w:rsid w:val="00D337A2"/>
    <w:rsid w:val="00D529A0"/>
    <w:rsid w:val="00D5592B"/>
    <w:rsid w:val="00D70136"/>
    <w:rsid w:val="00DA616D"/>
    <w:rsid w:val="00DB454E"/>
    <w:rsid w:val="00DE3F18"/>
    <w:rsid w:val="00E35E55"/>
    <w:rsid w:val="00E40AC7"/>
    <w:rsid w:val="00E5617D"/>
    <w:rsid w:val="00E57ABD"/>
    <w:rsid w:val="00E753D8"/>
    <w:rsid w:val="00EE0514"/>
    <w:rsid w:val="00EF03F1"/>
    <w:rsid w:val="00EF6225"/>
    <w:rsid w:val="00F35388"/>
    <w:rsid w:val="00F46148"/>
    <w:rsid w:val="00F70717"/>
    <w:rsid w:val="00FA349B"/>
    <w:rsid w:val="00FB6AEB"/>
    <w:rsid w:val="00FD2113"/>
    <w:rsid w:val="00FE6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2BA84"/>
  <w15:chartTrackingRefBased/>
  <w15:docId w15:val="{750B895E-36E3-4FC3-92A0-A652AB43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47F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FA0"/>
    <w:rPr>
      <w:sz w:val="20"/>
      <w:szCs w:val="20"/>
    </w:rPr>
  </w:style>
  <w:style w:type="character" w:styleId="EndnoteReference">
    <w:name w:val="endnote reference"/>
    <w:basedOn w:val="DefaultParagraphFont"/>
    <w:uiPriority w:val="99"/>
    <w:semiHidden/>
    <w:unhideWhenUsed/>
    <w:rsid w:val="00747FA0"/>
    <w:rPr>
      <w:vertAlign w:val="superscript"/>
    </w:rPr>
  </w:style>
  <w:style w:type="paragraph" w:styleId="ListParagraph">
    <w:name w:val="List Paragraph"/>
    <w:basedOn w:val="Normal"/>
    <w:uiPriority w:val="34"/>
    <w:qFormat/>
    <w:rsid w:val="001E0365"/>
    <w:pPr>
      <w:ind w:left="720"/>
      <w:contextualSpacing/>
    </w:pPr>
  </w:style>
  <w:style w:type="paragraph" w:styleId="Header">
    <w:name w:val="header"/>
    <w:basedOn w:val="Normal"/>
    <w:link w:val="HeaderChar"/>
    <w:uiPriority w:val="99"/>
    <w:unhideWhenUsed/>
    <w:rsid w:val="002B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D2"/>
  </w:style>
  <w:style w:type="paragraph" w:styleId="Footer">
    <w:name w:val="footer"/>
    <w:basedOn w:val="Normal"/>
    <w:link w:val="FooterChar"/>
    <w:uiPriority w:val="99"/>
    <w:unhideWhenUsed/>
    <w:rsid w:val="002B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8013">
      <w:bodyDiv w:val="1"/>
      <w:marLeft w:val="0"/>
      <w:marRight w:val="0"/>
      <w:marTop w:val="0"/>
      <w:marBottom w:val="0"/>
      <w:divBdr>
        <w:top w:val="none" w:sz="0" w:space="0" w:color="auto"/>
        <w:left w:val="none" w:sz="0" w:space="0" w:color="auto"/>
        <w:bottom w:val="none" w:sz="0" w:space="0" w:color="auto"/>
        <w:right w:val="none" w:sz="0" w:space="0" w:color="auto"/>
      </w:divBdr>
      <w:divsChild>
        <w:div w:id="1464811281">
          <w:marLeft w:val="480"/>
          <w:marRight w:val="0"/>
          <w:marTop w:val="0"/>
          <w:marBottom w:val="0"/>
          <w:divBdr>
            <w:top w:val="none" w:sz="0" w:space="0" w:color="auto"/>
            <w:left w:val="none" w:sz="0" w:space="0" w:color="auto"/>
            <w:bottom w:val="none" w:sz="0" w:space="0" w:color="auto"/>
            <w:right w:val="none" w:sz="0" w:space="0" w:color="auto"/>
          </w:divBdr>
          <w:divsChild>
            <w:div w:id="7061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083">
      <w:bodyDiv w:val="1"/>
      <w:marLeft w:val="0"/>
      <w:marRight w:val="0"/>
      <w:marTop w:val="0"/>
      <w:marBottom w:val="0"/>
      <w:divBdr>
        <w:top w:val="none" w:sz="0" w:space="0" w:color="auto"/>
        <w:left w:val="none" w:sz="0" w:space="0" w:color="auto"/>
        <w:bottom w:val="none" w:sz="0" w:space="0" w:color="auto"/>
        <w:right w:val="none" w:sz="0" w:space="0" w:color="auto"/>
      </w:divBdr>
      <w:divsChild>
        <w:div w:id="1115363881">
          <w:marLeft w:val="480"/>
          <w:marRight w:val="0"/>
          <w:marTop w:val="0"/>
          <w:marBottom w:val="0"/>
          <w:divBdr>
            <w:top w:val="none" w:sz="0" w:space="0" w:color="auto"/>
            <w:left w:val="none" w:sz="0" w:space="0" w:color="auto"/>
            <w:bottom w:val="none" w:sz="0" w:space="0" w:color="auto"/>
            <w:right w:val="none" w:sz="0" w:space="0" w:color="auto"/>
          </w:divBdr>
          <w:divsChild>
            <w:div w:id="1098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6C577E-9F30-45A9-90F4-90CADFF7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2022-05-09T15:30:00Z</dcterms:created>
  <dcterms:modified xsi:type="dcterms:W3CDTF">2022-05-09T15:30:00Z</dcterms:modified>
</cp:coreProperties>
</file>