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Aplicaciones Ofimáticas (Office Applications)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Unit 03. Glossary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3" name="image4.png"/>
            <a:graphic>
              <a:graphicData uri="http://schemas.openxmlformats.org/drawingml/2006/picture">
                <pic:pic>
                  <pic:nvPicPr>
                    <pic:cNvPr descr="short line"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Autores: Sergi García Barea, Gloria Muñoz González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2736000</wp:posOffset>
            </wp:positionH>
            <wp:positionV relativeFrom="paragraph">
              <wp:posOffset>504000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Octubre 2022</w:t>
      </w:r>
    </w:p>
    <w:p w:rsidR="00000000" w:rsidDel="00000000" w:rsidP="00000000" w:rsidRDefault="00000000" w:rsidRPr="00000000" w14:paraId="0000000D">
      <w:pPr>
        <w:spacing w:after="0" w:before="0" w:lineRule="auto"/>
        <w:jc w:val="right"/>
        <w:rPr/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Unit 03. Glossary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1"/>
        <w:pageBreakBefore w:val="0"/>
        <w:numPr>
          <w:ilvl w:val="0"/>
          <w:numId w:val="2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Glossary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spacing w:after="0" w:afterAutospacing="0"/>
        <w:ind w:left="720" w:hanging="360"/>
        <w:rPr/>
      </w:pPr>
      <w:r w:rsidDel="00000000" w:rsidR="00000000" w:rsidRPr="00000000">
        <w:rPr>
          <w:b w:val="1"/>
          <w:rtl w:val="0"/>
        </w:rPr>
        <w:t xml:space="preserve">Subrayado y anotación</w:t>
      </w:r>
    </w:p>
    <w:p w:rsidR="00000000" w:rsidDel="00000000" w:rsidP="00000000" w:rsidRDefault="00000000" w:rsidRPr="00000000" w14:paraId="00000010">
      <w:pPr>
        <w:numPr>
          <w:ilvl w:val="1"/>
          <w:numId w:val="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Underlining</w:t>
      </w:r>
      <w:r w:rsidDel="00000000" w:rsidR="00000000" w:rsidRPr="00000000">
        <w:rPr>
          <w:rtl w:val="0"/>
        </w:rPr>
        <w:t xml:space="preserve">: subrayado.</w:t>
      </w:r>
    </w:p>
    <w:p w:rsidR="00000000" w:rsidDel="00000000" w:rsidP="00000000" w:rsidRDefault="00000000" w:rsidRPr="00000000" w14:paraId="00000011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Strike-through</w:t>
      </w:r>
      <w:r w:rsidDel="00000000" w:rsidR="00000000" w:rsidRPr="00000000">
        <w:rPr>
          <w:rtl w:val="0"/>
        </w:rPr>
        <w:t xml:space="preserve">: subrayado tachado.</w:t>
      </w:r>
    </w:p>
    <w:p w:rsidR="00000000" w:rsidDel="00000000" w:rsidP="00000000" w:rsidRDefault="00000000" w:rsidRPr="00000000" w14:paraId="00000012">
      <w:pPr>
        <w:numPr>
          <w:ilvl w:val="1"/>
          <w:numId w:val="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Highlighting: </w:t>
      </w:r>
      <w:r w:rsidDel="00000000" w:rsidR="00000000" w:rsidRPr="00000000">
        <w:rPr>
          <w:rtl w:val="0"/>
        </w:rPr>
        <w:t xml:space="preserve">anotado, marcado destacado (cuando marcas algo con un rotulador).</w:t>
      </w:r>
    </w:p>
    <w:p w:rsidR="00000000" w:rsidDel="00000000" w:rsidP="00000000" w:rsidRDefault="00000000" w:rsidRPr="00000000" w14:paraId="00000013">
      <w:pPr>
        <w:numPr>
          <w:ilvl w:val="1"/>
          <w:numId w:val="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Add text: </w:t>
      </w:r>
      <w:r w:rsidDel="00000000" w:rsidR="00000000" w:rsidRPr="00000000">
        <w:rPr>
          <w:rtl w:val="0"/>
        </w:rPr>
        <w:t xml:space="preserve">añadir texto.</w:t>
      </w:r>
    </w:p>
    <w:p w:rsidR="00000000" w:rsidDel="00000000" w:rsidP="00000000" w:rsidRDefault="00000000" w:rsidRPr="00000000" w14:paraId="00000014">
      <w:pPr>
        <w:numPr>
          <w:ilvl w:val="1"/>
          <w:numId w:val="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Online note: </w:t>
      </w:r>
      <w:r w:rsidDel="00000000" w:rsidR="00000000" w:rsidRPr="00000000">
        <w:rPr>
          <w:rtl w:val="0"/>
        </w:rPr>
        <w:t xml:space="preserve">nota que siempre es visible en el texto.</w:t>
      </w:r>
    </w:p>
    <w:p w:rsidR="00000000" w:rsidDel="00000000" w:rsidP="00000000" w:rsidRDefault="00000000" w:rsidRPr="00000000" w14:paraId="00000015">
      <w:pPr>
        <w:numPr>
          <w:ilvl w:val="1"/>
          <w:numId w:val="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Pop-up note: </w:t>
      </w:r>
      <w:r w:rsidDel="00000000" w:rsidR="00000000" w:rsidRPr="00000000">
        <w:rPr>
          <w:rtl w:val="0"/>
        </w:rPr>
        <w:t xml:space="preserve">nota que solo es visible cuando se hace clic.</w:t>
      </w:r>
    </w:p>
    <w:p w:rsidR="00000000" w:rsidDel="00000000" w:rsidP="00000000" w:rsidRDefault="00000000" w:rsidRPr="00000000" w14:paraId="00000016">
      <w:pPr>
        <w:numPr>
          <w:ilvl w:val="1"/>
          <w:numId w:val="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Arrows: </w:t>
      </w:r>
      <w:r w:rsidDel="00000000" w:rsidR="00000000" w:rsidRPr="00000000">
        <w:rPr>
          <w:rtl w:val="0"/>
        </w:rPr>
        <w:t xml:space="preserve">flechas.</w:t>
      </w:r>
    </w:p>
    <w:p w:rsidR="00000000" w:rsidDel="00000000" w:rsidP="00000000" w:rsidRDefault="00000000" w:rsidRPr="00000000" w14:paraId="00000017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Shapes: </w:t>
      </w:r>
      <w:r w:rsidDel="00000000" w:rsidR="00000000" w:rsidRPr="00000000">
        <w:rPr>
          <w:rtl w:val="0"/>
        </w:rPr>
        <w:t xml:space="preserve">formas geométricas.</w:t>
      </w:r>
    </w:p>
    <w:p w:rsidR="00000000" w:rsidDel="00000000" w:rsidP="00000000" w:rsidRDefault="00000000" w:rsidRPr="00000000" w14:paraId="00000018">
      <w:pPr>
        <w:numPr>
          <w:ilvl w:val="1"/>
          <w:numId w:val="1"/>
        </w:numPr>
        <w:spacing w:before="0" w:beforeAutospacing="0"/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Markdown documents</w:t>
      </w:r>
      <w:r w:rsidDel="00000000" w:rsidR="00000000" w:rsidRPr="00000000">
        <w:rPr>
          <w:rtl w:val="0"/>
        </w:rPr>
        <w:t xml:space="preserve">: documentos hechos con lenguajes de marcas.</w:t>
      </w:r>
    </w:p>
    <w:p w:rsidR="00000000" w:rsidDel="00000000" w:rsidP="00000000" w:rsidRDefault="00000000" w:rsidRPr="00000000" w14:paraId="00000019">
      <w:pPr>
        <w:rPr>
          <w:b w:val="1"/>
        </w:rPr>
      </w:pP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default"/>
      <w:footerReference r:id="rId12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E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F">
    <w:pPr>
      <w:pageBreakBefore w:val="0"/>
      <w:pBdr>
        <w:top w:color="666633" w:space="2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Aplicaciones Ofimáticas (Office Applications)</w:t>
      <w:tab/>
      <w:tab/>
      <w:t xml:space="preserve">Unit 03 - Page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0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A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B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C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Aplicaciones Ofimáticas (Office Applications)</w:t>
      <w:tab/>
      <w:tab/>
      <w:t xml:space="preserve">Unit 03. Glossary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D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header" Target="header2.xml"/><Relationship Id="rId12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4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