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03. PDF Utilities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6.png"/>
            <a:graphic>
              <a:graphicData uri="http://schemas.openxmlformats.org/drawingml/2006/picture">
                <pic:pic>
                  <pic:nvPicPr>
                    <pic:cNvPr descr="short line" id="0" name="image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October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left="0" w:right="404"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left="0" w:right="404"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Verdana" w:cs="Verdana" w:eastAsia="Verdana" w:hAnsi="Verdana"/>
          <w:sz w:val="20"/>
          <w:szCs w:val="2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A">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637.795275590554"/>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hyperlink w:anchor="_boythkgdpwme">
            <w:r w:rsidDel="00000000" w:rsidR="00000000" w:rsidRPr="00000000">
              <w:rPr>
                <w:rFonts w:ascii="Verdana" w:cs="Verdana" w:eastAsia="Verdana" w:hAnsi="Verdana"/>
                <w:b w:val="1"/>
                <w:sz w:val="16"/>
                <w:szCs w:val="16"/>
                <w:rtl w:val="0"/>
              </w:rPr>
              <w:t xml:space="preserve">1. PDF format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_boythkgdpwme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pnrhv160nzu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Local PDF utilities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_pnrhv160nzun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jwc6tr5rzy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PDF utilities in the cloud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_9jwc6tr5rzyr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Okular. PDF reader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75lreobgo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Underlying, highlighting and annotating with Okular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_u75lreobgos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wypjd7110r5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Tips for underlying, highlighting and annotating</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_wypjd7110r5x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x0ui22kaxmp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Example of highlighting, underlining and annotating</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_x0ui22kaxmpa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impck4n66c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What goes into the exam?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_aimpck4n66cu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spacing w:after="0" w:before="0" w:lineRule="auto"/>
        <w:jc w:val="right"/>
        <w:rPr/>
      </w:pPr>
      <w:r w:rsidDel="00000000" w:rsidR="00000000" w:rsidRPr="00000000">
        <w:rPr>
          <w:smallCaps w:val="1"/>
          <w:color w:val="336633"/>
          <w:sz w:val="32"/>
          <w:szCs w:val="32"/>
          <w:rtl w:val="0"/>
        </w:rPr>
        <w:t xml:space="preserve">Unit 03. PDF utilities</w:t>
      </w:r>
      <w:r w:rsidDel="00000000" w:rsidR="00000000" w:rsidRPr="00000000">
        <w:rPr>
          <w:rtl w:val="0"/>
        </w:rPr>
      </w:r>
    </w:p>
    <w:p w:rsidR="00000000" w:rsidDel="00000000" w:rsidP="00000000" w:rsidRDefault="00000000" w:rsidRPr="00000000" w14:paraId="00000030">
      <w:pPr>
        <w:pStyle w:val="Heading1"/>
        <w:numPr>
          <w:ilvl w:val="0"/>
          <w:numId w:val="3"/>
        </w:numPr>
        <w:ind w:left="432"/>
        <w:rPr>
          <w:smallCaps w:val="1"/>
          <w:color w:val="669966"/>
          <w:sz w:val="28"/>
          <w:szCs w:val="28"/>
        </w:rPr>
      </w:pPr>
      <w:bookmarkStart w:colFirst="0" w:colLast="0" w:name="_boythkgdpwme" w:id="1"/>
      <w:bookmarkEnd w:id="1"/>
      <w:r w:rsidDel="00000000" w:rsidR="00000000" w:rsidRPr="00000000">
        <w:rPr>
          <w:rtl w:val="0"/>
        </w:rPr>
        <w:t xml:space="preserve">PDF format</w:t>
      </w:r>
    </w:p>
    <w:p w:rsidR="00000000" w:rsidDel="00000000" w:rsidP="00000000" w:rsidRDefault="00000000" w:rsidRPr="00000000" w14:paraId="00000031">
      <w:pPr>
        <w:rPr/>
      </w:pPr>
      <w:r w:rsidDel="00000000" w:rsidR="00000000" w:rsidRPr="00000000">
        <w:rPr>
          <w:rtl w:val="0"/>
        </w:rPr>
        <w:t xml:space="preserve">The PDF format (Portable Document Format) is a storage format for digital documents that has a property that makes it useful: it is always displayed in the same way regardless of the PDF reader. </w:t>
      </w:r>
    </w:p>
    <w:p w:rsidR="00000000" w:rsidDel="00000000" w:rsidP="00000000" w:rsidRDefault="00000000" w:rsidRPr="00000000" w14:paraId="00000032">
      <w:pPr>
        <w:pStyle w:val="Heading1"/>
        <w:numPr>
          <w:ilvl w:val="0"/>
          <w:numId w:val="3"/>
        </w:numPr>
        <w:ind w:left="432"/>
        <w:rPr>
          <w:smallCaps w:val="1"/>
          <w:color w:val="669966"/>
          <w:sz w:val="28"/>
          <w:szCs w:val="28"/>
        </w:rPr>
      </w:pPr>
      <w:bookmarkStart w:colFirst="0" w:colLast="0" w:name="_pnrhv160nzun" w:id="2"/>
      <w:bookmarkEnd w:id="2"/>
      <w:r w:rsidDel="00000000" w:rsidR="00000000" w:rsidRPr="00000000">
        <w:rPr>
          <w:rtl w:val="0"/>
        </w:rPr>
        <w:t xml:space="preserve">Local PDF utilities</w:t>
      </w:r>
    </w:p>
    <w:p w:rsidR="00000000" w:rsidDel="00000000" w:rsidP="00000000" w:rsidRDefault="00000000" w:rsidRPr="00000000" w14:paraId="00000033">
      <w:pPr>
        <w:rPr/>
      </w:pPr>
      <w:r w:rsidDel="00000000" w:rsidR="00000000" w:rsidRPr="00000000">
        <w:rPr>
          <w:rtl w:val="0"/>
        </w:rPr>
        <w:t xml:space="preserve">There are a large number of local PDF utilities. For simplicity, in this topic we will use the Okular reader (which we will describe later), but there are still many others that allow us to work with PDF documents:</w:t>
      </w:r>
    </w:p>
    <w:p w:rsidR="00000000" w:rsidDel="00000000" w:rsidP="00000000" w:rsidRDefault="00000000" w:rsidRPr="00000000" w14:paraId="00000034">
      <w:pPr>
        <w:numPr>
          <w:ilvl w:val="0"/>
          <w:numId w:val="7"/>
        </w:numPr>
        <w:spacing w:after="0" w:afterAutospacing="0"/>
        <w:ind w:left="720" w:hanging="360"/>
      </w:pPr>
      <w:r w:rsidDel="00000000" w:rsidR="00000000" w:rsidRPr="00000000">
        <w:rPr>
          <w:b w:val="1"/>
          <w:rtl w:val="0"/>
        </w:rPr>
        <w:t xml:space="preserve">PDF readers</w:t>
      </w:r>
      <w:r w:rsidDel="00000000" w:rsidR="00000000" w:rsidRPr="00000000">
        <w:rPr>
          <w:rtl w:val="0"/>
        </w:rPr>
        <w:t xml:space="preserve">: Adobe Reader, Okular Fox It, Evince, etc.</w:t>
      </w:r>
    </w:p>
    <w:p w:rsidR="00000000" w:rsidDel="00000000" w:rsidP="00000000" w:rsidRDefault="00000000" w:rsidRPr="00000000" w14:paraId="00000035">
      <w:pPr>
        <w:numPr>
          <w:ilvl w:val="0"/>
          <w:numId w:val="7"/>
        </w:numPr>
        <w:spacing w:after="0" w:afterAutospacing="0" w:before="0" w:beforeAutospacing="0"/>
        <w:ind w:left="720" w:hanging="360"/>
      </w:pPr>
      <w:r w:rsidDel="00000000" w:rsidR="00000000" w:rsidRPr="00000000">
        <w:rPr>
          <w:b w:val="1"/>
          <w:rtl w:val="0"/>
        </w:rPr>
        <w:t xml:space="preserve">PDF editors:</w:t>
      </w:r>
      <w:r w:rsidDel="00000000" w:rsidR="00000000" w:rsidRPr="00000000">
        <w:rPr>
          <w:rtl w:val="0"/>
        </w:rPr>
        <w:t xml:space="preserve"> Adobe Pro, Fox It PRO editor, etc.</w:t>
      </w:r>
    </w:p>
    <w:p w:rsidR="00000000" w:rsidDel="00000000" w:rsidP="00000000" w:rsidRDefault="00000000" w:rsidRPr="00000000" w14:paraId="00000036">
      <w:pPr>
        <w:numPr>
          <w:ilvl w:val="0"/>
          <w:numId w:val="7"/>
        </w:numPr>
        <w:spacing w:before="0" w:beforeAutospacing="0"/>
        <w:ind w:left="720" w:hanging="360"/>
      </w:pPr>
      <w:r w:rsidDel="00000000" w:rsidR="00000000" w:rsidRPr="00000000">
        <w:rPr>
          <w:b w:val="1"/>
          <w:rtl w:val="0"/>
        </w:rPr>
        <w:t xml:space="preserve">Generic editors</w:t>
      </w:r>
      <w:r w:rsidDel="00000000" w:rsidR="00000000" w:rsidRPr="00000000">
        <w:rPr>
          <w:rtl w:val="0"/>
        </w:rPr>
        <w:t xml:space="preserve">: LibreOffice Draw, LibreOffice Writer, Microsoft Office Word, etc.</w:t>
      </w:r>
    </w:p>
    <w:p w:rsidR="00000000" w:rsidDel="00000000" w:rsidP="00000000" w:rsidRDefault="00000000" w:rsidRPr="00000000" w14:paraId="00000037">
      <w:pPr>
        <w:pStyle w:val="Heading1"/>
        <w:numPr>
          <w:ilvl w:val="0"/>
          <w:numId w:val="3"/>
        </w:numPr>
        <w:ind w:left="432"/>
        <w:rPr>
          <w:smallCaps w:val="1"/>
          <w:color w:val="669966"/>
          <w:sz w:val="28"/>
          <w:szCs w:val="28"/>
        </w:rPr>
      </w:pPr>
      <w:bookmarkStart w:colFirst="0" w:colLast="0" w:name="_9jwc6tr5rzyr" w:id="3"/>
      <w:bookmarkEnd w:id="3"/>
      <w:r w:rsidDel="00000000" w:rsidR="00000000" w:rsidRPr="00000000">
        <w:rPr>
          <w:rtl w:val="0"/>
        </w:rPr>
        <w:t xml:space="preserve">PDF utilities in the cloud</w:t>
      </w:r>
    </w:p>
    <w:p w:rsidR="00000000" w:rsidDel="00000000" w:rsidP="00000000" w:rsidRDefault="00000000" w:rsidRPr="00000000" w14:paraId="00000038">
      <w:pPr>
        <w:rPr/>
      </w:pPr>
      <w:r w:rsidDel="00000000" w:rsidR="00000000" w:rsidRPr="00000000">
        <w:rPr>
          <w:rtl w:val="0"/>
        </w:rPr>
        <w:t xml:space="preserve">Although there are different utilities for working locally with PDFs, there are several utilities in the cloud that allow you to work comfortably with PDFs for certain common operations. One of the most popular is "I love PDF" </w:t>
      </w:r>
      <w:hyperlink r:id="rId9">
        <w:r w:rsidDel="00000000" w:rsidR="00000000" w:rsidRPr="00000000">
          <w:rPr>
            <w:color w:val="1155cc"/>
            <w:u w:val="single"/>
            <w:rtl w:val="0"/>
          </w:rPr>
          <w:t xml:space="preserve">https://www.ilovepdf.com/es</w:t>
        </w:r>
      </w:hyperlink>
      <w:r w:rsidDel="00000000" w:rsidR="00000000" w:rsidRPr="00000000">
        <w:rPr>
          <w:rtl w:val="0"/>
        </w:rPr>
        <w:t xml:space="preserve">.</w:t>
      </w:r>
    </w:p>
    <w:p w:rsidR="00000000" w:rsidDel="00000000" w:rsidP="00000000" w:rsidRDefault="00000000" w:rsidRPr="00000000" w14:paraId="00000039">
      <w:pPr>
        <w:rPr/>
      </w:pPr>
      <w:r w:rsidDel="00000000" w:rsidR="00000000" w:rsidRPr="00000000">
        <w:rPr>
          <w:rtl w:val="0"/>
        </w:rPr>
        <w:t xml:space="preserve">This one allows you to split documents, merge them, convert formats, add watermark and a long etc. of operations.</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"I love PDF" despite being very useful, it is a cloud tool. We should use it with caution and not use personal data.</w:t>
      </w:r>
    </w:p>
    <w:p w:rsidR="00000000" w:rsidDel="00000000" w:rsidP="00000000" w:rsidRDefault="00000000" w:rsidRPr="00000000" w14:paraId="0000003B">
      <w:pPr>
        <w:rPr/>
      </w:pPr>
      <w:r w:rsidDel="00000000" w:rsidR="00000000" w:rsidRPr="00000000">
        <w:rPr>
          <w:rtl w:val="0"/>
        </w:rPr>
        <w:t xml:space="preserve">Other useful PDF tools we can find in the cloud are:</w:t>
      </w:r>
    </w:p>
    <w:p w:rsidR="00000000" w:rsidDel="00000000" w:rsidP="00000000" w:rsidRDefault="00000000" w:rsidRPr="00000000" w14:paraId="0000003C">
      <w:pPr>
        <w:numPr>
          <w:ilvl w:val="0"/>
          <w:numId w:val="5"/>
        </w:numPr>
        <w:spacing w:after="0" w:afterAutospacing="0"/>
        <w:ind w:left="720" w:hanging="360"/>
      </w:pPr>
      <w:r w:rsidDel="00000000" w:rsidR="00000000" w:rsidRPr="00000000">
        <w:rPr>
          <w:rtl w:val="0"/>
        </w:rPr>
        <w:t xml:space="preserve">Small PDF: online PDF editor </w:t>
      </w:r>
      <w:hyperlink r:id="rId10">
        <w:r w:rsidDel="00000000" w:rsidR="00000000" w:rsidRPr="00000000">
          <w:rPr>
            <w:color w:val="1155cc"/>
            <w:u w:val="single"/>
            <w:rtl w:val="0"/>
          </w:rPr>
          <w:t xml:space="preserve">https://smallpdf.com/es/editar-pdf</w:t>
        </w:r>
      </w:hyperlink>
      <w:r w:rsidDel="00000000" w:rsidR="00000000" w:rsidRPr="00000000">
        <w:rPr>
          <w:rtl w:val="0"/>
        </w:rPr>
        <w:t xml:space="preserve"> </w:t>
      </w:r>
    </w:p>
    <w:p w:rsidR="00000000" w:rsidDel="00000000" w:rsidP="00000000" w:rsidRDefault="00000000" w:rsidRPr="00000000" w14:paraId="0000003D">
      <w:pPr>
        <w:numPr>
          <w:ilvl w:val="0"/>
          <w:numId w:val="5"/>
        </w:numPr>
        <w:spacing w:before="0" w:beforeAutospacing="0"/>
        <w:ind w:left="720" w:hanging="360"/>
      </w:pPr>
      <w:r w:rsidDel="00000000" w:rsidR="00000000" w:rsidRPr="00000000">
        <w:rPr>
          <w:rtl w:val="0"/>
        </w:rPr>
        <w:t xml:space="preserve">Soda PDF: create PDF forms online </w:t>
      </w:r>
      <w:hyperlink r:id="rId11">
        <w:r w:rsidDel="00000000" w:rsidR="00000000" w:rsidRPr="00000000">
          <w:rPr>
            <w:color w:val="1155cc"/>
            <w:u w:val="single"/>
            <w:rtl w:val="0"/>
          </w:rPr>
          <w:t xml:space="preserve">https://www.sodapdf.com/es/formularios/</w:t>
        </w:r>
      </w:hyperlink>
      <w:r w:rsidDel="00000000" w:rsidR="00000000" w:rsidRPr="00000000">
        <w:rPr>
          <w:rtl w:val="0"/>
        </w:rPr>
      </w:r>
    </w:p>
    <w:p w:rsidR="00000000" w:rsidDel="00000000" w:rsidP="00000000" w:rsidRDefault="00000000" w:rsidRPr="00000000" w14:paraId="0000003E">
      <w:pPr>
        <w:pStyle w:val="Heading1"/>
        <w:numPr>
          <w:ilvl w:val="0"/>
          <w:numId w:val="3"/>
        </w:numPr>
        <w:ind w:left="432"/>
      </w:pPr>
      <w:bookmarkStart w:colFirst="0" w:colLast="0" w:name="_mddm13ai61n6" w:id="4"/>
      <w:bookmarkEnd w:id="4"/>
      <w:r w:rsidDel="00000000" w:rsidR="00000000" w:rsidRPr="00000000">
        <w:rPr>
          <w:rtl w:val="0"/>
        </w:rPr>
        <w:t xml:space="preserve">Okular. PDF reader</w:t>
      </w: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t xml:space="preserve">Okular is a universal document viewer. It's cross-platform, fast, and packed with a lot of features.</w:t>
      </w:r>
    </w:p>
    <w:p w:rsidR="00000000" w:rsidDel="00000000" w:rsidP="00000000" w:rsidRDefault="00000000" w:rsidRPr="00000000" w14:paraId="00000040">
      <w:pPr>
        <w:spacing w:after="240" w:before="240" w:lineRule="auto"/>
        <w:rPr/>
      </w:pPr>
      <w:r w:rsidDel="00000000" w:rsidR="00000000" w:rsidRPr="00000000">
        <w:rPr>
          <w:rtl w:val="0"/>
        </w:rPr>
        <w:t xml:space="preserve">Among other things, it allows you to read documents in PDF format, comics (“.cbr” and “.cbz”), books in EPub format, explore images, view Markdown documents, and much more.</w:t>
      </w:r>
    </w:p>
    <w:p w:rsidR="00000000" w:rsidDel="00000000" w:rsidP="00000000" w:rsidRDefault="00000000" w:rsidRPr="00000000" w14:paraId="00000041">
      <w:pPr>
        <w:spacing w:after="240" w:before="240" w:lineRule="auto"/>
        <w:rPr/>
      </w:pPr>
      <w:r w:rsidDel="00000000" w:rsidR="00000000" w:rsidRPr="00000000">
        <w:rPr>
          <w:rtl w:val="0"/>
        </w:rPr>
        <w:t xml:space="preserve">In addition to reading the documents, it allows us to review and make notes on them that can be very useful, especially for studying.</w:t>
      </w:r>
    </w:p>
    <w:p w:rsidR="00000000" w:rsidDel="00000000" w:rsidP="00000000" w:rsidRDefault="00000000" w:rsidRPr="00000000" w14:paraId="00000042">
      <w:pPr>
        <w:spacing w:after="240" w:before="240" w:lineRule="auto"/>
        <w:rPr/>
      </w:pPr>
      <w:r w:rsidDel="00000000" w:rsidR="00000000" w:rsidRPr="00000000">
        <w:rPr>
          <w:rtl w:val="0"/>
        </w:rPr>
        <w:t xml:space="preserve">The official Okular download page is </w:t>
      </w:r>
      <w:hyperlink r:id="rId12">
        <w:r w:rsidDel="00000000" w:rsidR="00000000" w:rsidRPr="00000000">
          <w:rPr>
            <w:color w:val="1155cc"/>
            <w:u w:val="single"/>
            <w:rtl w:val="0"/>
          </w:rPr>
          <w:t xml:space="preserve">https://okular.kde.org/es/download/</w:t>
        </w:r>
      </w:hyperlink>
      <w:r w:rsidDel="00000000" w:rsidR="00000000" w:rsidRPr="00000000">
        <w:rPr>
          <w:rtl w:val="0"/>
        </w:rPr>
        <w:t xml:space="preserve"> and includes among other installation options:</w:t>
      </w:r>
    </w:p>
    <w:p w:rsidR="00000000" w:rsidDel="00000000" w:rsidP="00000000" w:rsidRDefault="00000000" w:rsidRPr="00000000" w14:paraId="00000043">
      <w:pPr>
        <w:numPr>
          <w:ilvl w:val="0"/>
          <w:numId w:val="1"/>
        </w:numPr>
        <w:spacing w:after="0" w:afterAutospacing="0" w:before="240" w:lineRule="auto"/>
        <w:ind w:left="720" w:hanging="360"/>
        <w:rPr>
          <w:u w:val="none"/>
        </w:rPr>
      </w:pPr>
      <w:r w:rsidDel="00000000" w:rsidR="00000000" w:rsidRPr="00000000">
        <w:rPr>
          <w:rtl w:val="0"/>
        </w:rPr>
        <w:t xml:space="preserve">From any Linux software store.</w:t>
      </w:r>
    </w:p>
    <w:p w:rsidR="00000000" w:rsidDel="00000000" w:rsidP="00000000" w:rsidRDefault="00000000" w:rsidRPr="00000000" w14:paraId="00000044">
      <w:pPr>
        <w:numPr>
          <w:ilvl w:val="0"/>
          <w:numId w:val="1"/>
        </w:numPr>
        <w:spacing w:after="0" w:afterAutospacing="0" w:before="0" w:beforeAutospacing="0" w:lineRule="auto"/>
        <w:ind w:left="720" w:hanging="360"/>
        <w:rPr>
          <w:u w:val="none"/>
        </w:rPr>
      </w:pPr>
      <w:r w:rsidDel="00000000" w:rsidR="00000000" w:rsidRPr="00000000">
        <w:rPr>
          <w:rtl w:val="0"/>
        </w:rPr>
        <w:t xml:space="preserve">Microsoft Store (Windows): </w:t>
      </w:r>
      <w:hyperlink r:id="rId13">
        <w:r w:rsidDel="00000000" w:rsidR="00000000" w:rsidRPr="00000000">
          <w:rPr>
            <w:color w:val="1155cc"/>
            <w:u w:val="single"/>
            <w:rtl w:val="0"/>
          </w:rPr>
          <w:t xml:space="preserve">https://apps.microsoft.com/store/detail/okular</w:t>
        </w:r>
      </w:hyperlink>
      <w:r w:rsidDel="00000000" w:rsidR="00000000" w:rsidRPr="00000000">
        <w:rPr>
          <w:rtl w:val="0"/>
        </w:rPr>
      </w:r>
    </w:p>
    <w:p w:rsidR="00000000" w:rsidDel="00000000" w:rsidP="00000000" w:rsidRDefault="00000000" w:rsidRPr="00000000" w14:paraId="00000045">
      <w:pPr>
        <w:numPr>
          <w:ilvl w:val="0"/>
          <w:numId w:val="1"/>
        </w:numPr>
        <w:spacing w:after="240" w:before="0" w:beforeAutospacing="0" w:lineRule="auto"/>
        <w:ind w:left="720" w:hanging="360"/>
        <w:rPr>
          <w:u w:val="none"/>
        </w:rPr>
      </w:pPr>
      <w:r w:rsidDel="00000000" w:rsidR="00000000" w:rsidRPr="00000000">
        <w:rPr>
          <w:rtl w:val="0"/>
        </w:rPr>
        <w:t xml:space="preserve">Linux (Flatpack): </w:t>
      </w:r>
      <w:hyperlink r:id="rId14">
        <w:r w:rsidDel="00000000" w:rsidR="00000000" w:rsidRPr="00000000">
          <w:rPr>
            <w:color w:val="1155cc"/>
            <w:u w:val="single"/>
            <w:rtl w:val="0"/>
          </w:rPr>
          <w:t xml:space="preserve">https://flathub.org/apps/details/org.kde.okular</w:t>
        </w:r>
      </w:hyperlink>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t xml:space="preserve">In this link, you can find more information about the advanced features of Okular: </w:t>
      </w:r>
      <w:hyperlink r:id="rId15">
        <w:r w:rsidDel="00000000" w:rsidR="00000000" w:rsidRPr="00000000">
          <w:rPr>
            <w:color w:val="1155cc"/>
            <w:u w:val="single"/>
            <w:rtl w:val="0"/>
          </w:rPr>
          <w:t xml:space="preserve">https://docs.kde.org/stable5/es/okular/okular/advanced.html</w:t>
        </w:r>
      </w:hyperlink>
      <w:r w:rsidDel="00000000" w:rsidR="00000000" w:rsidRPr="00000000">
        <w:rPr>
          <w:rtl w:val="0"/>
        </w:rPr>
        <w:t xml:space="preserve">.</w:t>
      </w:r>
    </w:p>
    <w:p w:rsidR="00000000" w:rsidDel="00000000" w:rsidP="00000000" w:rsidRDefault="00000000" w:rsidRPr="00000000" w14:paraId="00000047">
      <w:pPr>
        <w:pStyle w:val="Heading1"/>
        <w:numPr>
          <w:ilvl w:val="0"/>
          <w:numId w:val="3"/>
        </w:numPr>
        <w:ind w:left="432"/>
        <w:rPr>
          <w:smallCaps w:val="1"/>
          <w:color w:val="669966"/>
          <w:sz w:val="28"/>
          <w:szCs w:val="28"/>
        </w:rPr>
      </w:pPr>
      <w:bookmarkStart w:colFirst="0" w:colLast="0" w:name="_u75lreobgos" w:id="5"/>
      <w:bookmarkEnd w:id="5"/>
      <w:r w:rsidDel="00000000" w:rsidR="00000000" w:rsidRPr="00000000">
        <w:rPr>
          <w:rtl w:val="0"/>
        </w:rPr>
        <w:t xml:space="preserve">Underlying, highlighting and annotating with Okular</w:t>
      </w:r>
    </w:p>
    <w:p w:rsidR="00000000" w:rsidDel="00000000" w:rsidP="00000000" w:rsidRDefault="00000000" w:rsidRPr="00000000" w14:paraId="00000048">
      <w:pPr>
        <w:spacing w:after="240" w:before="240" w:lineRule="auto"/>
        <w:rPr/>
      </w:pPr>
      <w:r w:rsidDel="00000000" w:rsidR="00000000" w:rsidRPr="00000000">
        <w:rPr>
          <w:rtl w:val="0"/>
        </w:rPr>
        <w:t xml:space="preserve">We consider the feature of annotating with Okular very important. In this link, you will find information about how to annotate a PDF document:</w:t>
      </w:r>
    </w:p>
    <w:p w:rsidR="00000000" w:rsidDel="00000000" w:rsidP="00000000" w:rsidRDefault="00000000" w:rsidRPr="00000000" w14:paraId="00000049">
      <w:pPr>
        <w:rPr/>
      </w:pPr>
      <w:hyperlink r:id="rId16">
        <w:r w:rsidDel="00000000" w:rsidR="00000000" w:rsidRPr="00000000">
          <w:rPr>
            <w:color w:val="1155cc"/>
            <w:u w:val="single"/>
            <w:rtl w:val="0"/>
          </w:rPr>
          <w:t xml:space="preserve">https://docs.kde.org/stable5/es/okular/okular/annotations.html#annotations-add</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 most important annotations that we can make with Okular are:</w:t>
      </w:r>
    </w:p>
    <w:p w:rsidR="00000000" w:rsidDel="00000000" w:rsidP="00000000" w:rsidRDefault="00000000" w:rsidRPr="00000000" w14:paraId="0000004C">
      <w:pPr>
        <w:numPr>
          <w:ilvl w:val="0"/>
          <w:numId w:val="8"/>
        </w:numPr>
        <w:spacing w:after="0" w:afterAutospacing="0" w:before="240" w:lineRule="auto"/>
        <w:ind w:left="720" w:hanging="360"/>
      </w:pPr>
      <w:r w:rsidDel="00000000" w:rsidR="00000000" w:rsidRPr="00000000">
        <w:rPr>
          <w:rtl w:val="0"/>
        </w:rPr>
        <w:t xml:space="preserve">Underline/highlighting.</w:t>
      </w:r>
    </w:p>
    <w:p w:rsidR="00000000" w:rsidDel="00000000" w:rsidP="00000000" w:rsidRDefault="00000000" w:rsidRPr="00000000" w14:paraId="0000004D">
      <w:pPr>
        <w:numPr>
          <w:ilvl w:val="0"/>
          <w:numId w:val="8"/>
        </w:numPr>
        <w:spacing w:after="0" w:afterAutospacing="0" w:before="0" w:beforeAutospacing="0" w:lineRule="auto"/>
        <w:ind w:left="720" w:hanging="360"/>
      </w:pPr>
      <w:r w:rsidDel="00000000" w:rsidR="00000000" w:rsidRPr="00000000">
        <w:rPr>
          <w:rtl w:val="0"/>
        </w:rPr>
        <w:t xml:space="preserve">Add text.</w:t>
      </w:r>
    </w:p>
    <w:p w:rsidR="00000000" w:rsidDel="00000000" w:rsidP="00000000" w:rsidRDefault="00000000" w:rsidRPr="00000000" w14:paraId="0000004E">
      <w:pPr>
        <w:numPr>
          <w:ilvl w:val="0"/>
          <w:numId w:val="8"/>
        </w:numPr>
        <w:spacing w:after="0" w:afterAutospacing="0" w:before="0" w:beforeAutospacing="0" w:lineRule="auto"/>
        <w:ind w:left="720" w:hanging="360"/>
      </w:pPr>
      <w:r w:rsidDel="00000000" w:rsidR="00000000" w:rsidRPr="00000000">
        <w:rPr>
          <w:rtl w:val="0"/>
        </w:rPr>
        <w:t xml:space="preserve">Online note (Post-it always visible).</w:t>
      </w:r>
    </w:p>
    <w:p w:rsidR="00000000" w:rsidDel="00000000" w:rsidP="00000000" w:rsidRDefault="00000000" w:rsidRPr="00000000" w14:paraId="0000004F">
      <w:pPr>
        <w:numPr>
          <w:ilvl w:val="0"/>
          <w:numId w:val="8"/>
        </w:numPr>
        <w:spacing w:after="0" w:afterAutospacing="0" w:before="0" w:beforeAutospacing="0" w:lineRule="auto"/>
        <w:ind w:left="720" w:hanging="360"/>
      </w:pPr>
      <w:r w:rsidDel="00000000" w:rsidR="00000000" w:rsidRPr="00000000">
        <w:rPr>
          <w:rtl w:val="0"/>
        </w:rPr>
        <w:t xml:space="preserve">Pop-up note (Post-it not visible, they are shown when we click).</w:t>
      </w:r>
    </w:p>
    <w:p w:rsidR="00000000" w:rsidDel="00000000" w:rsidP="00000000" w:rsidRDefault="00000000" w:rsidRPr="00000000" w14:paraId="00000050">
      <w:pPr>
        <w:numPr>
          <w:ilvl w:val="0"/>
          <w:numId w:val="8"/>
        </w:numPr>
        <w:spacing w:after="240" w:before="0" w:beforeAutospacing="0" w:lineRule="auto"/>
        <w:ind w:left="720" w:hanging="360"/>
        <w:rPr>
          <w:u w:val="none"/>
        </w:rPr>
      </w:pPr>
      <w:r w:rsidDel="00000000" w:rsidR="00000000" w:rsidRPr="00000000">
        <w:rPr>
          <w:rtl w:val="0"/>
        </w:rPr>
        <w:t xml:space="preserve">Arrows and shapes.</w:t>
      </w:r>
    </w:p>
    <w:p w:rsidR="00000000" w:rsidDel="00000000" w:rsidP="00000000" w:rsidRDefault="00000000" w:rsidRPr="00000000" w14:paraId="00000051">
      <w:pPr>
        <w:spacing w:after="240" w:before="240" w:lineRule="auto"/>
        <w:rPr/>
      </w:pPr>
      <w:r w:rsidDel="00000000" w:rsidR="00000000" w:rsidRPr="00000000">
        <w:rPr>
          <w:rtl w:val="0"/>
        </w:rPr>
        <w:t xml:space="preserve">These bookmarks are useful for:</w:t>
      </w:r>
    </w:p>
    <w:p w:rsidR="00000000" w:rsidDel="00000000" w:rsidP="00000000" w:rsidRDefault="00000000" w:rsidRPr="00000000" w14:paraId="00000052">
      <w:pPr>
        <w:numPr>
          <w:ilvl w:val="0"/>
          <w:numId w:val="6"/>
        </w:numPr>
        <w:spacing w:after="0" w:afterAutospacing="0" w:before="240" w:lineRule="auto"/>
        <w:ind w:left="720" w:hanging="360"/>
        <w:rPr>
          <w:u w:val="none"/>
        </w:rPr>
      </w:pPr>
      <w:r w:rsidDel="00000000" w:rsidR="00000000" w:rsidRPr="00000000">
        <w:rPr>
          <w:b w:val="1"/>
          <w:rtl w:val="0"/>
        </w:rPr>
        <w:t xml:space="preserve">Underline/highlighting: </w:t>
      </w:r>
      <w:r w:rsidDel="00000000" w:rsidR="00000000" w:rsidRPr="00000000">
        <w:rPr>
          <w:rtl w:val="0"/>
        </w:rPr>
        <w:t xml:space="preserve">useful to highlight important parts of a text. </w:t>
      </w:r>
    </w:p>
    <w:p w:rsidR="00000000" w:rsidDel="00000000" w:rsidP="00000000" w:rsidRDefault="00000000" w:rsidRPr="00000000" w14:paraId="00000053">
      <w:pPr>
        <w:numPr>
          <w:ilvl w:val="1"/>
          <w:numId w:val="6"/>
        </w:numPr>
        <w:spacing w:after="0" w:afterAutospacing="0" w:before="0" w:beforeAutospacing="0" w:lineRule="auto"/>
        <w:ind w:left="1440" w:hanging="360"/>
        <w:rPr>
          <w:u w:val="none"/>
        </w:rPr>
      </w:pPr>
      <w:r w:rsidDel="00000000" w:rsidR="00000000" w:rsidRPr="00000000">
        <w:rPr>
          <w:rtl w:val="0"/>
        </w:rPr>
        <w:t xml:space="preserve">Okular allows text highlighting and underlining in different ways: normal, double, strike-through and scribble</w:t>
      </w:r>
      <w:r w:rsidDel="00000000" w:rsidR="00000000" w:rsidRPr="00000000">
        <w:rPr>
          <w:rtl w:val="0"/>
        </w:rPr>
      </w:r>
    </w:p>
    <w:p w:rsidR="00000000" w:rsidDel="00000000" w:rsidP="00000000" w:rsidRDefault="00000000" w:rsidRPr="00000000" w14:paraId="00000054">
      <w:pPr>
        <w:numPr>
          <w:ilvl w:val="0"/>
          <w:numId w:val="6"/>
        </w:numPr>
        <w:spacing w:after="0" w:afterAutospacing="0" w:before="0" w:beforeAutospacing="0" w:lineRule="auto"/>
        <w:ind w:left="720" w:hanging="360"/>
        <w:rPr>
          <w:u w:val="none"/>
        </w:rPr>
      </w:pPr>
      <w:r w:rsidDel="00000000" w:rsidR="00000000" w:rsidRPr="00000000">
        <w:rPr>
          <w:b w:val="1"/>
          <w:rtl w:val="0"/>
        </w:rPr>
        <w:t xml:space="preserve">Add text: </w:t>
      </w:r>
      <w:r w:rsidDel="00000000" w:rsidR="00000000" w:rsidRPr="00000000">
        <w:rPr>
          <w:rtl w:val="0"/>
        </w:rPr>
        <w:t xml:space="preserve">a small text, written with your words, which can help you both in understanding the text and in remembering the most important.</w:t>
      </w:r>
    </w:p>
    <w:p w:rsidR="00000000" w:rsidDel="00000000" w:rsidP="00000000" w:rsidRDefault="00000000" w:rsidRPr="00000000" w14:paraId="00000055">
      <w:pPr>
        <w:numPr>
          <w:ilvl w:val="0"/>
          <w:numId w:val="6"/>
        </w:numPr>
        <w:spacing w:after="0" w:afterAutospacing="0" w:before="0" w:beforeAutospacing="0" w:lineRule="auto"/>
        <w:ind w:left="720" w:hanging="360"/>
        <w:rPr>
          <w:u w:val="none"/>
        </w:rPr>
      </w:pPr>
      <w:r w:rsidDel="00000000" w:rsidR="00000000" w:rsidRPr="00000000">
        <w:rPr>
          <w:b w:val="1"/>
          <w:rtl w:val="0"/>
        </w:rPr>
        <w:t xml:space="preserve">Online note (Post-it always visible): </w:t>
      </w:r>
      <w:r w:rsidDel="00000000" w:rsidR="00000000" w:rsidRPr="00000000">
        <w:rPr>
          <w:rtl w:val="0"/>
        </w:rPr>
        <w:t xml:space="preserve">creation of a "Post-it" that will be visible at all times. Useful when the "Post-it" is essential to understand the subject.</w:t>
      </w:r>
      <w:r w:rsidDel="00000000" w:rsidR="00000000" w:rsidRPr="00000000">
        <w:rPr>
          <w:rtl w:val="0"/>
        </w:rPr>
      </w:r>
    </w:p>
    <w:p w:rsidR="00000000" w:rsidDel="00000000" w:rsidP="00000000" w:rsidRDefault="00000000" w:rsidRPr="00000000" w14:paraId="00000056">
      <w:pPr>
        <w:numPr>
          <w:ilvl w:val="0"/>
          <w:numId w:val="6"/>
        </w:numPr>
        <w:spacing w:after="0" w:afterAutospacing="0" w:before="0" w:beforeAutospacing="0" w:lineRule="auto"/>
        <w:ind w:left="720" w:hanging="360"/>
        <w:rPr>
          <w:u w:val="none"/>
        </w:rPr>
      </w:pPr>
      <w:r w:rsidDel="00000000" w:rsidR="00000000" w:rsidRPr="00000000">
        <w:rPr>
          <w:b w:val="1"/>
          <w:rtl w:val="0"/>
        </w:rPr>
        <w:t xml:space="preserve">Pop-up note (Non-visible Post it): </w:t>
      </w:r>
      <w:r w:rsidDel="00000000" w:rsidR="00000000" w:rsidRPr="00000000">
        <w:rPr>
          <w:rtl w:val="0"/>
        </w:rPr>
        <w:t xml:space="preserve">creation of a "Post-it" that will be visible when we select it. Useful when the "Post-it" has important information to understand the subject, but we will only refer to it occasionally.</w:t>
      </w:r>
      <w:r w:rsidDel="00000000" w:rsidR="00000000" w:rsidRPr="00000000">
        <w:rPr>
          <w:rtl w:val="0"/>
        </w:rPr>
      </w:r>
    </w:p>
    <w:p w:rsidR="00000000" w:rsidDel="00000000" w:rsidP="00000000" w:rsidRDefault="00000000" w:rsidRPr="00000000" w14:paraId="00000057">
      <w:pPr>
        <w:numPr>
          <w:ilvl w:val="0"/>
          <w:numId w:val="6"/>
        </w:numPr>
        <w:spacing w:after="240" w:before="0" w:beforeAutospacing="0" w:lineRule="auto"/>
        <w:ind w:left="720" w:hanging="360"/>
        <w:rPr>
          <w:u w:val="none"/>
        </w:rPr>
      </w:pPr>
      <w:r w:rsidDel="00000000" w:rsidR="00000000" w:rsidRPr="00000000">
        <w:rPr>
          <w:b w:val="1"/>
          <w:rtl w:val="0"/>
        </w:rPr>
        <w:t xml:space="preserve">Arrows and shapes: </w:t>
      </w:r>
      <w:r w:rsidDel="00000000" w:rsidR="00000000" w:rsidRPr="00000000">
        <w:rPr>
          <w:rtl w:val="0"/>
        </w:rPr>
        <w:t xml:space="preserve">creation of arrows to indicate elements and geometric shapes to add to the text (boxes, circles, etc.).</w:t>
      </w:r>
      <w:r w:rsidDel="00000000" w:rsidR="00000000" w:rsidRPr="00000000">
        <w:rPr>
          <w:rtl w:val="0"/>
        </w:rPr>
      </w:r>
    </w:p>
    <w:p w:rsidR="00000000" w:rsidDel="00000000" w:rsidP="00000000" w:rsidRDefault="00000000" w:rsidRPr="00000000" w14:paraId="00000058">
      <w:pPr>
        <w:pStyle w:val="Heading1"/>
        <w:numPr>
          <w:ilvl w:val="0"/>
          <w:numId w:val="3"/>
        </w:numPr>
        <w:spacing w:after="240" w:before="240" w:lineRule="auto"/>
        <w:ind w:left="432"/>
      </w:pPr>
      <w:bookmarkStart w:colFirst="0" w:colLast="0" w:name="_wypjd7110r5x" w:id="6"/>
      <w:bookmarkEnd w:id="6"/>
      <w:r w:rsidDel="00000000" w:rsidR="00000000" w:rsidRPr="00000000">
        <w:rPr>
          <w:rtl w:val="0"/>
        </w:rPr>
        <w:t xml:space="preserve">Tips for underlying, highlighting and annotating</w:t>
      </w:r>
    </w:p>
    <w:p w:rsidR="00000000" w:rsidDel="00000000" w:rsidP="00000000" w:rsidRDefault="00000000" w:rsidRPr="00000000" w14:paraId="00000059">
      <w:pPr>
        <w:spacing w:after="240" w:before="240" w:lineRule="auto"/>
        <w:rPr/>
      </w:pPr>
      <w:r w:rsidDel="00000000" w:rsidR="00000000" w:rsidRPr="00000000">
        <w:rPr>
          <w:rtl w:val="0"/>
        </w:rPr>
        <w:t xml:space="preserve">Here are some tips for taking notes and highlighting notes.</w:t>
      </w:r>
    </w:p>
    <w:p w:rsidR="00000000" w:rsidDel="00000000" w:rsidP="00000000" w:rsidRDefault="00000000" w:rsidRPr="00000000" w14:paraId="0000005A">
      <w:pPr>
        <w:numPr>
          <w:ilvl w:val="0"/>
          <w:numId w:val="2"/>
        </w:numPr>
        <w:spacing w:after="0" w:afterAutospacing="0" w:before="240" w:lineRule="auto"/>
        <w:ind w:left="720" w:hanging="360"/>
      </w:pPr>
      <w:r w:rsidDel="00000000" w:rsidR="00000000" w:rsidRPr="00000000">
        <w:rPr>
          <w:rtl w:val="0"/>
        </w:rPr>
        <w:t xml:space="preserve">Usually, you will work and underline notes/books on paper.</w:t>
      </w:r>
    </w:p>
    <w:p w:rsidR="00000000" w:rsidDel="00000000" w:rsidP="00000000" w:rsidRDefault="00000000" w:rsidRPr="00000000" w14:paraId="0000005B">
      <w:pPr>
        <w:numPr>
          <w:ilvl w:val="1"/>
          <w:numId w:val="2"/>
        </w:numPr>
        <w:spacing w:after="0" w:afterAutospacing="0" w:before="0" w:beforeAutospacing="0" w:lineRule="auto"/>
        <w:ind w:left="1440" w:hanging="360"/>
      </w:pPr>
      <w:r w:rsidDel="00000000" w:rsidR="00000000" w:rsidRPr="00000000">
        <w:rPr>
          <w:rtl w:val="0"/>
        </w:rPr>
        <w:t xml:space="preserve">If you work on a computer, with programs like Okular </w:t>
      </w:r>
      <w:hyperlink r:id="rId17">
        <w:r w:rsidDel="00000000" w:rsidR="00000000" w:rsidRPr="00000000">
          <w:rPr>
            <w:color w:val="1155cc"/>
            <w:u w:val="single"/>
            <w:rtl w:val="0"/>
          </w:rPr>
          <w:t xml:space="preserve">https://okular.kde.org/es/</w:t>
        </w:r>
      </w:hyperlink>
      <w:r w:rsidDel="00000000" w:rsidR="00000000" w:rsidRPr="00000000">
        <w:rPr>
          <w:rtl w:val="0"/>
        </w:rPr>
        <w:t xml:space="preserve"> you can easily underline and annotate notes that are in PDF.</w:t>
      </w:r>
    </w:p>
    <w:p w:rsidR="00000000" w:rsidDel="00000000" w:rsidP="00000000" w:rsidRDefault="00000000" w:rsidRPr="00000000" w14:paraId="0000005C">
      <w:pPr>
        <w:numPr>
          <w:ilvl w:val="0"/>
          <w:numId w:val="2"/>
        </w:numPr>
        <w:spacing w:after="0" w:afterAutospacing="0" w:before="0" w:beforeAutospacing="0" w:lineRule="auto"/>
        <w:ind w:left="720" w:hanging="360"/>
      </w:pPr>
      <w:r w:rsidDel="00000000" w:rsidR="00000000" w:rsidRPr="00000000">
        <w:rPr>
          <w:rtl w:val="0"/>
        </w:rPr>
        <w:t xml:space="preserve">When are annotations made?</w:t>
      </w:r>
    </w:p>
    <w:p w:rsidR="00000000" w:rsidDel="00000000" w:rsidP="00000000" w:rsidRDefault="00000000" w:rsidRPr="00000000" w14:paraId="0000005D">
      <w:pPr>
        <w:numPr>
          <w:ilvl w:val="1"/>
          <w:numId w:val="2"/>
        </w:numPr>
        <w:spacing w:after="0" w:afterAutospacing="0" w:before="0" w:beforeAutospacing="0" w:lineRule="auto"/>
        <w:ind w:left="1440" w:hanging="360"/>
      </w:pPr>
      <w:r w:rsidDel="00000000" w:rsidR="00000000" w:rsidRPr="00000000">
        <w:rPr>
          <w:rtl w:val="0"/>
        </w:rPr>
        <w:t xml:space="preserve">First of all, it is recommended to do a pre-reading. During that pre-reading, you can make some notes in the margin.</w:t>
      </w:r>
    </w:p>
    <w:p w:rsidR="00000000" w:rsidDel="00000000" w:rsidP="00000000" w:rsidRDefault="00000000" w:rsidRPr="00000000" w14:paraId="0000005E">
      <w:pPr>
        <w:numPr>
          <w:ilvl w:val="1"/>
          <w:numId w:val="2"/>
        </w:numPr>
        <w:spacing w:after="0" w:afterAutospacing="0" w:before="0" w:beforeAutospacing="0" w:lineRule="auto"/>
        <w:ind w:left="1440" w:hanging="360"/>
      </w:pPr>
      <w:r w:rsidDel="00000000" w:rsidR="00000000" w:rsidRPr="00000000">
        <w:rPr>
          <w:rtl w:val="0"/>
        </w:rPr>
        <w:t xml:space="preserve">After the pre-reading, you can do one (or better, several) comprehensive readings. It is advisable to apply these techniques from the second comprehensive reading.</w:t>
      </w:r>
    </w:p>
    <w:p w:rsidR="00000000" w:rsidDel="00000000" w:rsidP="00000000" w:rsidRDefault="00000000" w:rsidRPr="00000000" w14:paraId="0000005F">
      <w:pPr>
        <w:numPr>
          <w:ilvl w:val="1"/>
          <w:numId w:val="2"/>
        </w:numPr>
        <w:spacing w:after="0" w:afterAutospacing="0" w:before="0" w:beforeAutospacing="0" w:lineRule="auto"/>
        <w:ind w:left="1440" w:hanging="360"/>
      </w:pPr>
      <w:r w:rsidDel="00000000" w:rsidR="00000000" w:rsidRPr="00000000">
        <w:rPr>
          <w:rtl w:val="0"/>
        </w:rPr>
        <w:t xml:space="preserve">In comprehensive readings, in addition to adding/complementing the annotations in the margin, you can underline the most important parts.</w:t>
      </w:r>
    </w:p>
    <w:p w:rsidR="00000000" w:rsidDel="00000000" w:rsidP="00000000" w:rsidRDefault="00000000" w:rsidRPr="00000000" w14:paraId="00000060">
      <w:pPr>
        <w:numPr>
          <w:ilvl w:val="0"/>
          <w:numId w:val="2"/>
        </w:numPr>
        <w:spacing w:after="0" w:afterAutospacing="0" w:before="0" w:beforeAutospacing="0" w:lineRule="auto"/>
        <w:ind w:left="720" w:hanging="360"/>
      </w:pPr>
      <w:r w:rsidDel="00000000" w:rsidR="00000000" w:rsidRPr="00000000">
        <w:rPr>
          <w:rtl w:val="0"/>
        </w:rPr>
        <w:t xml:space="preserve">If the book or the notes are not yours (from a friend, from a library, etc.), instead of using these techniques in the book, it is worth making a separate card where you put these annotations.</w:t>
      </w:r>
    </w:p>
    <w:p w:rsidR="00000000" w:rsidDel="00000000" w:rsidP="00000000" w:rsidRDefault="00000000" w:rsidRPr="00000000" w14:paraId="00000061">
      <w:pPr>
        <w:numPr>
          <w:ilvl w:val="0"/>
          <w:numId w:val="2"/>
        </w:numPr>
        <w:spacing w:after="0" w:afterAutospacing="0" w:before="0" w:beforeAutospacing="0" w:lineRule="auto"/>
        <w:ind w:left="720" w:hanging="360"/>
      </w:pPr>
      <w:r w:rsidDel="00000000" w:rsidR="00000000" w:rsidRPr="00000000">
        <w:rPr>
          <w:rtl w:val="0"/>
        </w:rPr>
        <w:t xml:space="preserve">It is recommended to make the annotations in pencil rather than in pen, which will allow you to easily erase useless things, correct errors, etc.</w:t>
      </w:r>
    </w:p>
    <w:p w:rsidR="00000000" w:rsidDel="00000000" w:rsidP="00000000" w:rsidRDefault="00000000" w:rsidRPr="00000000" w14:paraId="00000062">
      <w:pPr>
        <w:numPr>
          <w:ilvl w:val="0"/>
          <w:numId w:val="2"/>
        </w:numPr>
        <w:spacing w:after="0" w:afterAutospacing="0" w:before="0" w:beforeAutospacing="0" w:lineRule="auto"/>
        <w:ind w:left="720" w:hanging="360"/>
      </w:pPr>
      <w:r w:rsidDel="00000000" w:rsidR="00000000" w:rsidRPr="00000000">
        <w:rPr>
          <w:rtl w:val="0"/>
        </w:rPr>
        <w:t xml:space="preserve">Use colours for underlining. Reserve the most vivid colours to point or underline what is most important.</w:t>
      </w:r>
    </w:p>
    <w:p w:rsidR="00000000" w:rsidDel="00000000" w:rsidP="00000000" w:rsidRDefault="00000000" w:rsidRPr="00000000" w14:paraId="00000063">
      <w:pPr>
        <w:numPr>
          <w:ilvl w:val="0"/>
          <w:numId w:val="2"/>
        </w:numPr>
        <w:spacing w:after="0" w:afterAutospacing="0" w:before="0" w:beforeAutospacing="0" w:lineRule="auto"/>
        <w:ind w:left="720" w:hanging="360"/>
      </w:pPr>
      <w:r w:rsidDel="00000000" w:rsidR="00000000" w:rsidRPr="00000000">
        <w:rPr>
          <w:rtl w:val="0"/>
        </w:rPr>
        <w:t xml:space="preserve">You can stick strips of paper (or bookmarks in PDFs) that stand out from the notes/books to locate important areas, places where you have doubts, etc.</w:t>
      </w:r>
    </w:p>
    <w:p w:rsidR="00000000" w:rsidDel="00000000" w:rsidP="00000000" w:rsidRDefault="00000000" w:rsidRPr="00000000" w14:paraId="00000064">
      <w:pPr>
        <w:numPr>
          <w:ilvl w:val="0"/>
          <w:numId w:val="2"/>
        </w:numPr>
        <w:spacing w:after="0" w:afterAutospacing="0" w:before="0" w:beforeAutospacing="0" w:lineRule="auto"/>
        <w:ind w:left="720" w:hanging="360"/>
      </w:pPr>
      <w:r w:rsidDel="00000000" w:rsidR="00000000" w:rsidRPr="00000000">
        <w:rPr>
          <w:rtl w:val="0"/>
        </w:rPr>
        <w:t xml:space="preserve">Do not abuse the annotations in the margin. If you abuse, the text becomes difficult to read and very cumbersome.</w:t>
      </w:r>
    </w:p>
    <w:p w:rsidR="00000000" w:rsidDel="00000000" w:rsidP="00000000" w:rsidRDefault="00000000" w:rsidRPr="00000000" w14:paraId="00000065">
      <w:pPr>
        <w:numPr>
          <w:ilvl w:val="0"/>
          <w:numId w:val="2"/>
        </w:numPr>
        <w:spacing w:after="0" w:afterAutospacing="0" w:before="0" w:beforeAutospacing="0" w:lineRule="auto"/>
        <w:ind w:left="720" w:hanging="360"/>
      </w:pPr>
      <w:r w:rsidDel="00000000" w:rsidR="00000000" w:rsidRPr="00000000">
        <w:rPr>
          <w:rtl w:val="0"/>
        </w:rPr>
        <w:t xml:space="preserve">What can I put in the annotations? We recommend that you include in your annotations:</w:t>
      </w:r>
    </w:p>
    <w:p w:rsidR="00000000" w:rsidDel="00000000" w:rsidP="00000000" w:rsidRDefault="00000000" w:rsidRPr="00000000" w14:paraId="00000066">
      <w:pPr>
        <w:numPr>
          <w:ilvl w:val="1"/>
          <w:numId w:val="2"/>
        </w:numPr>
        <w:spacing w:after="0" w:afterAutospacing="0" w:before="0" w:beforeAutospacing="0" w:lineRule="auto"/>
        <w:ind w:left="1440" w:hanging="360"/>
      </w:pPr>
      <w:r w:rsidDel="00000000" w:rsidR="00000000" w:rsidRPr="00000000">
        <w:rPr>
          <w:rtl w:val="0"/>
        </w:rPr>
        <w:t xml:space="preserve">Doubts that arise.</w:t>
      </w:r>
    </w:p>
    <w:p w:rsidR="00000000" w:rsidDel="00000000" w:rsidP="00000000" w:rsidRDefault="00000000" w:rsidRPr="00000000" w14:paraId="00000067">
      <w:pPr>
        <w:numPr>
          <w:ilvl w:val="1"/>
          <w:numId w:val="2"/>
        </w:numPr>
        <w:spacing w:after="0" w:afterAutospacing="0" w:before="0" w:beforeAutospacing="0" w:lineRule="auto"/>
        <w:ind w:left="1440" w:hanging="360"/>
      </w:pPr>
      <w:r w:rsidDel="00000000" w:rsidR="00000000" w:rsidRPr="00000000">
        <w:rPr>
          <w:rtl w:val="0"/>
        </w:rPr>
        <w:t xml:space="preserve">Explanation of concepts that have cost you to understand so as not to forget them.</w:t>
      </w:r>
    </w:p>
    <w:p w:rsidR="00000000" w:rsidDel="00000000" w:rsidP="00000000" w:rsidRDefault="00000000" w:rsidRPr="00000000" w14:paraId="00000068">
      <w:pPr>
        <w:numPr>
          <w:ilvl w:val="1"/>
          <w:numId w:val="2"/>
        </w:numPr>
        <w:spacing w:after="0" w:afterAutospacing="0" w:before="0" w:beforeAutospacing="0" w:lineRule="auto"/>
        <w:ind w:left="1440" w:hanging="360"/>
      </w:pPr>
      <w:r w:rsidDel="00000000" w:rsidR="00000000" w:rsidRPr="00000000">
        <w:rPr>
          <w:rtl w:val="0"/>
        </w:rPr>
        <w:t xml:space="preserve">Words or formulas that you do not understand.</w:t>
      </w:r>
    </w:p>
    <w:p w:rsidR="00000000" w:rsidDel="00000000" w:rsidP="00000000" w:rsidRDefault="00000000" w:rsidRPr="00000000" w14:paraId="00000069">
      <w:pPr>
        <w:numPr>
          <w:ilvl w:val="1"/>
          <w:numId w:val="2"/>
        </w:numPr>
        <w:spacing w:after="0" w:afterAutospacing="0" w:before="0" w:beforeAutospacing="0" w:lineRule="auto"/>
        <w:ind w:left="1440" w:hanging="360"/>
      </w:pPr>
      <w:r w:rsidDel="00000000" w:rsidR="00000000" w:rsidRPr="00000000">
        <w:rPr>
          <w:rtl w:val="0"/>
        </w:rPr>
        <w:t xml:space="preserve">Important ideas to understand the text.</w:t>
      </w:r>
    </w:p>
    <w:p w:rsidR="00000000" w:rsidDel="00000000" w:rsidP="00000000" w:rsidRDefault="00000000" w:rsidRPr="00000000" w14:paraId="0000006A">
      <w:pPr>
        <w:numPr>
          <w:ilvl w:val="1"/>
          <w:numId w:val="2"/>
        </w:numPr>
        <w:spacing w:after="0" w:afterAutospacing="0" w:before="0" w:beforeAutospacing="0" w:lineRule="auto"/>
        <w:ind w:left="1440" w:hanging="360"/>
      </w:pPr>
      <w:r w:rsidDel="00000000" w:rsidR="00000000" w:rsidRPr="00000000">
        <w:rPr>
          <w:rtl w:val="0"/>
        </w:rPr>
        <w:t xml:space="preserve">Tricks to remember something.</w:t>
      </w:r>
    </w:p>
    <w:p w:rsidR="00000000" w:rsidDel="00000000" w:rsidP="00000000" w:rsidRDefault="00000000" w:rsidRPr="00000000" w14:paraId="0000006B">
      <w:pPr>
        <w:numPr>
          <w:ilvl w:val="1"/>
          <w:numId w:val="2"/>
        </w:numPr>
        <w:spacing w:after="0" w:afterAutospacing="0" w:before="0" w:beforeAutospacing="0" w:lineRule="auto"/>
        <w:ind w:left="1440" w:hanging="360"/>
      </w:pPr>
      <w:r w:rsidDel="00000000" w:rsidR="00000000" w:rsidRPr="00000000">
        <w:rPr>
          <w:rtl w:val="0"/>
        </w:rPr>
        <w:t xml:space="preserve">Arrows or elements that relate the annotation to an area of ​​the text, or even to other pages or topics.</w:t>
      </w:r>
    </w:p>
    <w:p w:rsidR="00000000" w:rsidDel="00000000" w:rsidP="00000000" w:rsidRDefault="00000000" w:rsidRPr="00000000" w14:paraId="0000006C">
      <w:pPr>
        <w:numPr>
          <w:ilvl w:val="1"/>
          <w:numId w:val="2"/>
        </w:numPr>
        <w:spacing w:after="0" w:afterAutospacing="0" w:before="0" w:beforeAutospacing="0" w:lineRule="auto"/>
        <w:ind w:left="1440" w:hanging="360"/>
      </w:pPr>
      <w:r w:rsidDel="00000000" w:rsidR="00000000" w:rsidRPr="00000000">
        <w:rPr>
          <w:rtl w:val="0"/>
        </w:rPr>
        <w:t xml:space="preserve">Contents that teachers said were important.</w:t>
      </w:r>
    </w:p>
    <w:p w:rsidR="00000000" w:rsidDel="00000000" w:rsidP="00000000" w:rsidRDefault="00000000" w:rsidRPr="00000000" w14:paraId="0000006D">
      <w:pPr>
        <w:numPr>
          <w:ilvl w:val="1"/>
          <w:numId w:val="2"/>
        </w:numPr>
        <w:spacing w:after="0" w:afterAutospacing="0" w:before="0" w:beforeAutospacing="0" w:lineRule="auto"/>
        <w:ind w:left="1440" w:hanging="360"/>
      </w:pPr>
      <w:r w:rsidDel="00000000" w:rsidR="00000000" w:rsidRPr="00000000">
        <w:rPr>
          <w:rtl w:val="0"/>
        </w:rPr>
        <w:t xml:space="preserve">Tell you what the teacher does and what is not in the notes.</w:t>
      </w:r>
    </w:p>
    <w:p w:rsidR="00000000" w:rsidDel="00000000" w:rsidP="00000000" w:rsidRDefault="00000000" w:rsidRPr="00000000" w14:paraId="0000006E">
      <w:pPr>
        <w:numPr>
          <w:ilvl w:val="0"/>
          <w:numId w:val="2"/>
        </w:numPr>
        <w:spacing w:after="0" w:afterAutospacing="0" w:before="0" w:beforeAutospacing="0" w:lineRule="auto"/>
        <w:ind w:left="720" w:hanging="360"/>
      </w:pPr>
      <w:r w:rsidDel="00000000" w:rsidR="00000000" w:rsidRPr="00000000">
        <w:rPr>
          <w:rtl w:val="0"/>
        </w:rPr>
        <w:t xml:space="preserve">What to underline? Main ideas, technical words and important data should be underlined.</w:t>
      </w:r>
    </w:p>
    <w:p w:rsidR="00000000" w:rsidDel="00000000" w:rsidP="00000000" w:rsidRDefault="00000000" w:rsidRPr="00000000" w14:paraId="0000006F">
      <w:pPr>
        <w:numPr>
          <w:ilvl w:val="1"/>
          <w:numId w:val="2"/>
        </w:numPr>
        <w:spacing w:after="0" w:afterAutospacing="0" w:before="0" w:beforeAutospacing="0" w:lineRule="auto"/>
        <w:ind w:left="1440" w:hanging="360"/>
      </w:pPr>
      <w:r w:rsidDel="00000000" w:rsidR="00000000" w:rsidRPr="00000000">
        <w:rPr>
          <w:rtl w:val="0"/>
        </w:rPr>
        <w:t xml:space="preserve">When underlining you must maintain a balance: if you underline a little, you will lose information, but if you underline practically everything, it is useless.</w:t>
      </w:r>
    </w:p>
    <w:p w:rsidR="00000000" w:rsidDel="00000000" w:rsidP="00000000" w:rsidRDefault="00000000" w:rsidRPr="00000000" w14:paraId="00000070">
      <w:pPr>
        <w:numPr>
          <w:ilvl w:val="1"/>
          <w:numId w:val="2"/>
        </w:numPr>
        <w:spacing w:after="0" w:afterAutospacing="0" w:before="0" w:beforeAutospacing="0" w:lineRule="auto"/>
        <w:ind w:left="1440" w:hanging="360"/>
      </w:pPr>
      <w:r w:rsidDel="00000000" w:rsidR="00000000" w:rsidRPr="00000000">
        <w:rPr>
          <w:rtl w:val="0"/>
        </w:rPr>
        <w:t xml:space="preserve">Generally, nouns and verbs are underlined. Sometimes adjectives and adverbs. Articles, prepositions, conjunctions, etc. are not usually underlined.</w:t>
      </w:r>
    </w:p>
    <w:p w:rsidR="00000000" w:rsidDel="00000000" w:rsidP="00000000" w:rsidRDefault="00000000" w:rsidRPr="00000000" w14:paraId="00000071">
      <w:pPr>
        <w:numPr>
          <w:ilvl w:val="1"/>
          <w:numId w:val="2"/>
        </w:numPr>
        <w:ind w:left="1440" w:hanging="360"/>
      </w:pPr>
      <w:r w:rsidDel="00000000" w:rsidR="00000000" w:rsidRPr="00000000">
        <w:rPr>
          <w:rtl w:val="0"/>
        </w:rPr>
        <w:t xml:space="preserve">There are different ways to underline. Here are some suggestions:</w:t>
      </w:r>
    </w:p>
    <w:p w:rsidR="00000000" w:rsidDel="00000000" w:rsidP="00000000" w:rsidRDefault="00000000" w:rsidRPr="00000000" w14:paraId="00000072">
      <w:pPr>
        <w:jc w:val="center"/>
        <w:rPr/>
      </w:pPr>
      <w:r w:rsidDel="00000000" w:rsidR="00000000" w:rsidRPr="00000000">
        <w:rPr/>
        <w:drawing>
          <wp:inline distB="114300" distT="114300" distL="114300" distR="114300">
            <wp:extent cx="3990113" cy="1272120"/>
            <wp:effectExtent b="0" l="0" r="0" t="0"/>
            <wp:docPr id="6" name="image4.png"/>
            <a:graphic>
              <a:graphicData uri="http://schemas.openxmlformats.org/drawingml/2006/picture">
                <pic:pic>
                  <pic:nvPicPr>
                    <pic:cNvPr id="0" name="image4.png"/>
                    <pic:cNvPicPr preferRelativeResize="0"/>
                  </pic:nvPicPr>
                  <pic:blipFill>
                    <a:blip r:embed="rId18"/>
                    <a:srcRect b="200" l="0" r="0" t="200"/>
                    <a:stretch>
                      <a:fillRect/>
                    </a:stretch>
                  </pic:blipFill>
                  <pic:spPr>
                    <a:xfrm>
                      <a:off x="0" y="0"/>
                      <a:ext cx="3990113" cy="127212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1"/>
        <w:numPr>
          <w:ilvl w:val="0"/>
          <w:numId w:val="3"/>
        </w:numPr>
        <w:ind w:left="432"/>
      </w:pPr>
      <w:bookmarkStart w:colFirst="0" w:colLast="0" w:name="_x0ui22kaxmpa" w:id="7"/>
      <w:bookmarkEnd w:id="7"/>
      <w:r w:rsidDel="00000000" w:rsidR="00000000" w:rsidRPr="00000000">
        <w:rPr>
          <w:rtl w:val="0"/>
        </w:rPr>
        <w:t xml:space="preserve">Example of highlighting, underlining and annotating</w:t>
      </w:r>
    </w:p>
    <w:p w:rsidR="00000000" w:rsidDel="00000000" w:rsidP="00000000" w:rsidRDefault="00000000" w:rsidRPr="00000000" w14:paraId="00000074">
      <w:pPr>
        <w:rPr/>
      </w:pPr>
      <w:r w:rsidDel="00000000" w:rsidR="00000000" w:rsidRPr="00000000">
        <w:rPr>
          <w:rtl w:val="0"/>
        </w:rPr>
        <w:t xml:space="preserve">In this video, you have an example of how to apply highlighting, underlining and annotations in a commented way: </w:t>
      </w:r>
      <w:hyperlink r:id="rId19">
        <w:r w:rsidDel="00000000" w:rsidR="00000000" w:rsidRPr="00000000">
          <w:rPr>
            <w:color w:val="1155cc"/>
            <w:u w:val="single"/>
            <w:rtl w:val="0"/>
          </w:rPr>
          <w:t xml:space="preserve">https://youtu.be/A4LiQwIoeSQ</w:t>
        </w:r>
      </w:hyperlink>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Next figure is an example of underlined and annotated text.</w:t>
      </w:r>
    </w:p>
    <w:p w:rsidR="00000000" w:rsidDel="00000000" w:rsidP="00000000" w:rsidRDefault="00000000" w:rsidRPr="00000000" w14:paraId="00000076">
      <w:pPr>
        <w:widowControl w:val="1"/>
        <w:spacing w:after="60" w:before="280" w:lineRule="auto"/>
        <w:jc w:val="center"/>
        <w:rPr>
          <w:sz w:val="18"/>
          <w:szCs w:val="18"/>
        </w:rPr>
      </w:pPr>
      <w:r w:rsidDel="00000000" w:rsidR="00000000" w:rsidRPr="00000000">
        <w:rPr>
          <w:sz w:val="18"/>
          <w:szCs w:val="18"/>
        </w:rPr>
        <w:drawing>
          <wp:inline distB="114300" distT="114300" distL="114300" distR="114300">
            <wp:extent cx="3675644" cy="2489607"/>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675644" cy="248960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pStyle w:val="Heading1"/>
        <w:numPr>
          <w:ilvl w:val="0"/>
          <w:numId w:val="3"/>
        </w:numPr>
        <w:ind w:left="432"/>
        <w:rPr>
          <w:smallCaps w:val="1"/>
          <w:color w:val="669966"/>
          <w:sz w:val="28"/>
          <w:szCs w:val="28"/>
        </w:rPr>
      </w:pPr>
      <w:bookmarkStart w:colFirst="0" w:colLast="0" w:name="_aimpck4n66cu" w:id="8"/>
      <w:bookmarkEnd w:id="8"/>
      <w:r w:rsidDel="00000000" w:rsidR="00000000" w:rsidRPr="00000000">
        <w:rPr>
          <w:rtl w:val="0"/>
        </w:rPr>
        <w:t xml:space="preserve">What goes into the exam?</w:t>
      </w:r>
    </w:p>
    <w:p w:rsidR="00000000" w:rsidDel="00000000" w:rsidP="00000000" w:rsidRDefault="00000000" w:rsidRPr="00000000" w14:paraId="00000079">
      <w:pPr>
        <w:rPr/>
      </w:pPr>
      <w:r w:rsidDel="00000000" w:rsidR="00000000" w:rsidRPr="00000000">
        <w:rPr>
          <w:rtl w:val="0"/>
        </w:rPr>
        <w:t xml:space="preserve">We call this section because it is always more appealing to students than "What should I learn in this topic?" :D. Here is what you should prepare for the exam:</w:t>
      </w:r>
    </w:p>
    <w:p w:rsidR="00000000" w:rsidDel="00000000" w:rsidP="00000000" w:rsidRDefault="00000000" w:rsidRPr="00000000" w14:paraId="0000007A">
      <w:pPr>
        <w:numPr>
          <w:ilvl w:val="0"/>
          <w:numId w:val="4"/>
        </w:numPr>
        <w:spacing w:after="0" w:afterAutospacing="0"/>
        <w:ind w:left="720" w:hanging="360"/>
        <w:rPr>
          <w:u w:val="none"/>
        </w:rPr>
      </w:pPr>
      <w:r w:rsidDel="00000000" w:rsidR="00000000" w:rsidRPr="00000000">
        <w:rPr>
          <w:rtl w:val="0"/>
        </w:rPr>
        <w:t xml:space="preserve">Know the possibilities of editing and modifying PDFs both locally and in the cloud.</w:t>
      </w:r>
    </w:p>
    <w:p w:rsidR="00000000" w:rsidDel="00000000" w:rsidP="00000000" w:rsidRDefault="00000000" w:rsidRPr="00000000" w14:paraId="0000007B">
      <w:pPr>
        <w:numPr>
          <w:ilvl w:val="0"/>
          <w:numId w:val="4"/>
        </w:numPr>
        <w:spacing w:after="0" w:afterAutospacing="0" w:before="0" w:beforeAutospacing="0"/>
        <w:ind w:left="720" w:hanging="360"/>
        <w:rPr>
          <w:u w:val="none"/>
        </w:rPr>
      </w:pPr>
      <w:r w:rsidDel="00000000" w:rsidR="00000000" w:rsidRPr="00000000">
        <w:rPr>
          <w:rtl w:val="0"/>
        </w:rPr>
        <w:t xml:space="preserve">Know the possibilities of the cloud tool "I love PDF".</w:t>
      </w:r>
    </w:p>
    <w:p w:rsidR="00000000" w:rsidDel="00000000" w:rsidP="00000000" w:rsidRDefault="00000000" w:rsidRPr="00000000" w14:paraId="0000007C">
      <w:pPr>
        <w:numPr>
          <w:ilvl w:val="0"/>
          <w:numId w:val="4"/>
        </w:numPr>
        <w:spacing w:after="0" w:afterAutospacing="0" w:before="0" w:beforeAutospacing="0"/>
        <w:ind w:left="720" w:hanging="360"/>
        <w:rPr>
          <w:u w:val="none"/>
        </w:rPr>
      </w:pPr>
      <w:r w:rsidDel="00000000" w:rsidR="00000000" w:rsidRPr="00000000">
        <w:rPr>
          <w:rtl w:val="0"/>
        </w:rPr>
        <w:t xml:space="preserve">Know the possibilities of Okular's operation, especially underlining, highlighting and annotation.</w:t>
      </w:r>
    </w:p>
    <w:p w:rsidR="00000000" w:rsidDel="00000000" w:rsidP="00000000" w:rsidRDefault="00000000" w:rsidRPr="00000000" w14:paraId="0000007D">
      <w:pPr>
        <w:numPr>
          <w:ilvl w:val="0"/>
          <w:numId w:val="4"/>
        </w:numPr>
        <w:spacing w:before="0" w:beforeAutospacing="0"/>
        <w:ind w:left="720" w:hanging="360"/>
        <w:rPr>
          <w:u w:val="none"/>
        </w:rPr>
      </w:pPr>
      <w:r w:rsidDel="00000000" w:rsidR="00000000" w:rsidRPr="00000000">
        <w:rPr>
          <w:rtl w:val="0"/>
        </w:rPr>
        <w:t xml:space="preserve">To know how to underline, highlight and annotate correctly (not only at a technical level, but to use these tools correctly in order to improve your study skills).</w:t>
      </w:r>
    </w:p>
    <w:p w:rsidR="00000000" w:rsidDel="00000000" w:rsidP="00000000" w:rsidRDefault="00000000" w:rsidRPr="00000000" w14:paraId="0000007E">
      <w:pPr>
        <w:rPr/>
      </w:pPr>
      <w:r w:rsidDel="00000000" w:rsidR="00000000" w:rsidRPr="00000000">
        <w:rPr>
          <w:rtl w:val="0"/>
        </w:rPr>
      </w:r>
    </w:p>
    <w:sectPr>
      <w:headerReference r:id="rId21" w:type="default"/>
      <w:headerReference r:id="rId22" w:type="first"/>
      <w:footerReference r:id="rId23" w:type="default"/>
      <w:footerReference r:id="rId2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03 -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0">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1">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03. PDF utilities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www.sodapdf.com/es/formularios/" TargetMode="External"/><Relationship Id="rId22" Type="http://schemas.openxmlformats.org/officeDocument/2006/relationships/header" Target="header2.xml"/><Relationship Id="rId10" Type="http://schemas.openxmlformats.org/officeDocument/2006/relationships/hyperlink" Target="https://smallpdf.com/es/editar-pdf" TargetMode="External"/><Relationship Id="rId21" Type="http://schemas.openxmlformats.org/officeDocument/2006/relationships/header" Target="header1.xml"/><Relationship Id="rId13" Type="http://schemas.openxmlformats.org/officeDocument/2006/relationships/hyperlink" Target="https://apps.microsoft.com/store/detail/okular/9N41MSQ1WNM8?hl=es-es&amp;gl=es" TargetMode="External"/><Relationship Id="rId24" Type="http://schemas.openxmlformats.org/officeDocument/2006/relationships/footer" Target="footer1.xml"/><Relationship Id="rId12" Type="http://schemas.openxmlformats.org/officeDocument/2006/relationships/hyperlink" Target="https://okular.kde.org/es/download/"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lovepdf.com/es" TargetMode="External"/><Relationship Id="rId15" Type="http://schemas.openxmlformats.org/officeDocument/2006/relationships/hyperlink" Target="https://docs.kde.org/stable5/es/okular/okular/advanced.html" TargetMode="External"/><Relationship Id="rId14" Type="http://schemas.openxmlformats.org/officeDocument/2006/relationships/hyperlink" Target="https://flathub.org/apps/details/org.kde.okular" TargetMode="External"/><Relationship Id="rId17" Type="http://schemas.openxmlformats.org/officeDocument/2006/relationships/hyperlink" Target="https://okular.kde.org/es/" TargetMode="External"/><Relationship Id="rId16" Type="http://schemas.openxmlformats.org/officeDocument/2006/relationships/hyperlink" Target="https://docs.kde.org/stable5/es/okular/okular/annotations.html#annotations-add" TargetMode="External"/><Relationship Id="rId5" Type="http://schemas.openxmlformats.org/officeDocument/2006/relationships/styles" Target="styles.xml"/><Relationship Id="rId19" Type="http://schemas.openxmlformats.org/officeDocument/2006/relationships/hyperlink" Target="https://youtu.be/A4LiQwIoeSQ" TargetMode="External"/><Relationship Id="rId6" Type="http://schemas.openxmlformats.org/officeDocument/2006/relationships/image" Target="media/image7.png"/><Relationship Id="rId18"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