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09.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March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(BY-NC-SA): </w:t>
      </w:r>
      <w:r w:rsidDel="00000000" w:rsidR="00000000" w:rsidRPr="00000000">
        <w:rPr>
          <w:rFonts w:ascii="Verdana" w:cs="Verdana" w:eastAsia="Verdana" w:hAnsi="Verdana"/>
          <w:sz w:val="20"/>
          <w:szCs w:val="20"/>
          <w:rtl w:val="0"/>
        </w:rPr>
        <w:t xml:space="preserve">No commercial use of the original work or possible derivative works is allowed, the distribution of which must be done with a license equal to the one that regulates the work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l57z74g0a6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Exercise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_sl57z74g0a6s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09.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Friday, March 3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Except for exceptions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If delivery requires delivery of several files, deliver them compressed into a single file with a ".zip" extension.</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When documents are delivered, they must have a good presentation. </w:t>
      </w:r>
    </w:p>
    <w:p w:rsidR="00000000" w:rsidDel="00000000" w:rsidP="00000000" w:rsidRDefault="00000000" w:rsidRPr="00000000" w14:paraId="00000038">
      <w:pPr>
        <w:numPr>
          <w:ilvl w:val="0"/>
          <w:numId w:val="3"/>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A">
      <w:pPr>
        <w:pStyle w:val="Heading1"/>
        <w:numPr>
          <w:ilvl w:val="0"/>
          <w:numId w:val="1"/>
        </w:numPr>
        <w:ind w:left="432"/>
        <w:rPr>
          <w:smallCaps w:val="1"/>
          <w:color w:val="669966"/>
          <w:sz w:val="28"/>
          <w:szCs w:val="28"/>
        </w:rPr>
      </w:pPr>
      <w:bookmarkStart w:colFirst="0" w:colLast="0" w:name="_a2aug6xu8ilu" w:id="3"/>
      <w:bookmarkEnd w:id="3"/>
      <w:r w:rsidDel="00000000" w:rsidR="00000000" w:rsidRPr="00000000">
        <w:rPr>
          <w:rtl w:val="0"/>
        </w:rPr>
        <w:t xml:space="preserve">Exercise 01</w:t>
      </w:r>
    </w:p>
    <w:p w:rsidR="00000000" w:rsidDel="00000000" w:rsidP="00000000" w:rsidRDefault="00000000" w:rsidRPr="00000000" w14:paraId="0000003B">
      <w:pPr>
        <w:rPr/>
      </w:pPr>
      <w:r w:rsidDel="00000000" w:rsidR="00000000" w:rsidRPr="00000000">
        <w:rPr>
          <w:rtl w:val="0"/>
        </w:rPr>
        <w:t xml:space="preserve">Create a document using Excel (Office 365), Google Spreadsheet or LibreOffice Calc, showing an example of using elements followed by one or two paragraphs explaining them.</w:t>
      </w:r>
    </w:p>
    <w:p w:rsidR="00000000" w:rsidDel="00000000" w:rsidP="00000000" w:rsidRDefault="00000000" w:rsidRPr="00000000" w14:paraId="0000003C">
      <w:pPr>
        <w:rPr/>
      </w:pPr>
      <w:r w:rsidDel="00000000" w:rsidR="00000000" w:rsidRPr="00000000">
        <w:rPr>
          <w:rtl w:val="0"/>
        </w:rPr>
        <w:t xml:space="preserve">The elements are:</w:t>
      </w:r>
    </w:p>
    <w:p w:rsidR="00000000" w:rsidDel="00000000" w:rsidP="00000000" w:rsidRDefault="00000000" w:rsidRPr="00000000" w14:paraId="0000003D">
      <w:pPr>
        <w:numPr>
          <w:ilvl w:val="0"/>
          <w:numId w:val="4"/>
        </w:numPr>
        <w:spacing w:after="0" w:afterAutospacing="0"/>
        <w:ind w:left="720" w:hanging="360"/>
      </w:pPr>
      <w:r w:rsidDel="00000000" w:rsidR="00000000" w:rsidRPr="00000000">
        <w:rPr>
          <w:rtl w:val="0"/>
        </w:rPr>
        <w:t xml:space="preserve">Cell format modifications (color, font, etc.).</w:t>
      </w:r>
    </w:p>
    <w:p w:rsidR="00000000" w:rsidDel="00000000" w:rsidP="00000000" w:rsidRDefault="00000000" w:rsidRPr="00000000" w14:paraId="0000003E">
      <w:pPr>
        <w:numPr>
          <w:ilvl w:val="0"/>
          <w:numId w:val="4"/>
        </w:numPr>
        <w:spacing w:after="0" w:afterAutospacing="0" w:before="0" w:beforeAutospacing="0"/>
        <w:ind w:left="720" w:hanging="360"/>
      </w:pPr>
      <w:r w:rsidDel="00000000" w:rsidR="00000000" w:rsidRPr="00000000">
        <w:rPr>
          <w:rtl w:val="0"/>
        </w:rPr>
        <w:t xml:space="preserve">Simple formula.</w:t>
      </w:r>
    </w:p>
    <w:p w:rsidR="00000000" w:rsidDel="00000000" w:rsidP="00000000" w:rsidRDefault="00000000" w:rsidRPr="00000000" w14:paraId="0000003F">
      <w:pPr>
        <w:numPr>
          <w:ilvl w:val="0"/>
          <w:numId w:val="4"/>
        </w:numPr>
        <w:spacing w:after="0" w:afterAutospacing="0" w:before="0" w:beforeAutospacing="0"/>
        <w:ind w:left="720" w:hanging="360"/>
      </w:pPr>
      <w:r w:rsidDel="00000000" w:rsidR="00000000" w:rsidRPr="00000000">
        <w:rPr>
          <w:rtl w:val="0"/>
        </w:rPr>
        <w:t xml:space="preserve">Formula using relative cell references (without using $ in any reference).</w:t>
      </w:r>
    </w:p>
    <w:p w:rsidR="00000000" w:rsidDel="00000000" w:rsidP="00000000" w:rsidRDefault="00000000" w:rsidRPr="00000000" w14:paraId="00000040">
      <w:pPr>
        <w:numPr>
          <w:ilvl w:val="0"/>
          <w:numId w:val="4"/>
        </w:numPr>
        <w:spacing w:after="0" w:afterAutospacing="0" w:before="0" w:beforeAutospacing="0"/>
        <w:ind w:left="720" w:hanging="360"/>
        <w:rPr>
          <w:u w:val="none"/>
        </w:rPr>
      </w:pPr>
      <w:r w:rsidDel="00000000" w:rsidR="00000000" w:rsidRPr="00000000">
        <w:rPr>
          <w:rtl w:val="0"/>
        </w:rPr>
        <w:t xml:space="preserve">Formula using absolute cell reference (using $ in both references).</w:t>
      </w:r>
    </w:p>
    <w:p w:rsidR="00000000" w:rsidDel="00000000" w:rsidP="00000000" w:rsidRDefault="00000000" w:rsidRPr="00000000" w14:paraId="00000041">
      <w:pPr>
        <w:numPr>
          <w:ilvl w:val="0"/>
          <w:numId w:val="4"/>
        </w:numPr>
        <w:spacing w:after="0" w:afterAutospacing="0" w:before="0" w:beforeAutospacing="0"/>
        <w:ind w:left="720" w:hanging="360"/>
        <w:rPr>
          <w:u w:val="none"/>
        </w:rPr>
      </w:pPr>
      <w:r w:rsidDel="00000000" w:rsidR="00000000" w:rsidRPr="00000000">
        <w:rPr>
          <w:rtl w:val="0"/>
        </w:rPr>
        <w:t xml:space="preserve">Formula combining relative and absolute references(using $ in one reference).</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Formula with cell range.</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Formula with references to other sheets.</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Most important functions</w:t>
      </w:r>
    </w:p>
    <w:p w:rsidR="00000000" w:rsidDel="00000000" w:rsidP="00000000" w:rsidRDefault="00000000" w:rsidRPr="00000000" w14:paraId="00000045">
      <w:pPr>
        <w:numPr>
          <w:ilvl w:val="1"/>
          <w:numId w:val="4"/>
        </w:numPr>
        <w:spacing w:after="0" w:afterAutospacing="0" w:before="0" w:beforeAutospacing="0"/>
        <w:ind w:left="1440" w:hanging="360"/>
      </w:pPr>
      <w:r w:rsidDel="00000000" w:rsidR="00000000" w:rsidRPr="00000000">
        <w:rPr>
          <w:rtl w:val="0"/>
        </w:rPr>
        <w:t xml:space="preserve">Si, Si.Conjunto, O, Y, No, Igual</w:t>
      </w:r>
    </w:p>
    <w:p w:rsidR="00000000" w:rsidDel="00000000" w:rsidP="00000000" w:rsidRDefault="00000000" w:rsidRPr="00000000" w14:paraId="00000046">
      <w:pPr>
        <w:numPr>
          <w:ilvl w:val="1"/>
          <w:numId w:val="4"/>
        </w:numPr>
        <w:spacing w:after="0" w:afterAutospacing="0" w:before="0" w:beforeAutospacing="0"/>
        <w:ind w:left="1440" w:hanging="360"/>
      </w:pPr>
      <w:r w:rsidDel="00000000" w:rsidR="00000000" w:rsidRPr="00000000">
        <w:rPr>
          <w:rtl w:val="0"/>
        </w:rPr>
        <w:t xml:space="preserve">Concatenar, Mod, Ahora</w:t>
      </w:r>
    </w:p>
    <w:p w:rsidR="00000000" w:rsidDel="00000000" w:rsidP="00000000" w:rsidRDefault="00000000" w:rsidRPr="00000000" w14:paraId="00000047">
      <w:pPr>
        <w:numPr>
          <w:ilvl w:val="1"/>
          <w:numId w:val="4"/>
        </w:numPr>
        <w:spacing w:after="0" w:afterAutospacing="0" w:before="0" w:beforeAutospacing="0"/>
        <w:ind w:left="1440" w:hanging="360"/>
      </w:pPr>
      <w:r w:rsidDel="00000000" w:rsidR="00000000" w:rsidRPr="00000000">
        <w:rPr>
          <w:rtl w:val="0"/>
        </w:rPr>
        <w:t xml:space="preserve">Max, Max.Si, Max.Si.Conjunto, Min, Min.Si, Min.Si.Conjunto</w:t>
      </w:r>
    </w:p>
    <w:p w:rsidR="00000000" w:rsidDel="00000000" w:rsidP="00000000" w:rsidRDefault="00000000" w:rsidRPr="00000000" w14:paraId="00000048">
      <w:pPr>
        <w:numPr>
          <w:ilvl w:val="1"/>
          <w:numId w:val="4"/>
        </w:numPr>
        <w:spacing w:after="0" w:afterAutospacing="0" w:before="0" w:beforeAutospacing="0"/>
        <w:ind w:left="1440" w:hanging="360"/>
      </w:pPr>
      <w:r w:rsidDel="00000000" w:rsidR="00000000" w:rsidRPr="00000000">
        <w:rPr>
          <w:rtl w:val="0"/>
        </w:rPr>
        <w:t xml:space="preserve">Promedio, PromedioA, Promedio.Si, Promedio.Si.Conjunto</w:t>
      </w:r>
    </w:p>
    <w:p w:rsidR="00000000" w:rsidDel="00000000" w:rsidP="00000000" w:rsidRDefault="00000000" w:rsidRPr="00000000" w14:paraId="00000049">
      <w:pPr>
        <w:numPr>
          <w:ilvl w:val="1"/>
          <w:numId w:val="4"/>
        </w:numPr>
        <w:spacing w:after="0" w:afterAutospacing="0" w:before="0" w:beforeAutospacing="0"/>
        <w:ind w:left="1440" w:hanging="360"/>
      </w:pPr>
      <w:r w:rsidDel="00000000" w:rsidR="00000000" w:rsidRPr="00000000">
        <w:rPr>
          <w:rtl w:val="0"/>
        </w:rPr>
        <w:t xml:space="preserve">Buscar, BuscarV, BuscarH</w:t>
      </w:r>
    </w:p>
    <w:p w:rsidR="00000000" w:rsidDel="00000000" w:rsidP="00000000" w:rsidRDefault="00000000" w:rsidRPr="00000000" w14:paraId="0000004A">
      <w:pPr>
        <w:numPr>
          <w:ilvl w:val="1"/>
          <w:numId w:val="4"/>
        </w:numPr>
        <w:spacing w:after="0" w:afterAutospacing="0" w:before="0" w:beforeAutospacing="0"/>
        <w:ind w:left="1440" w:hanging="360"/>
      </w:pPr>
      <w:r w:rsidDel="00000000" w:rsidR="00000000" w:rsidRPr="00000000">
        <w:rPr>
          <w:rtl w:val="0"/>
        </w:rPr>
        <w:t xml:space="preserve">Sumar, Sumar.Si, Sumar.Si.Conjunto</w:t>
      </w:r>
    </w:p>
    <w:p w:rsidR="00000000" w:rsidDel="00000000" w:rsidP="00000000" w:rsidRDefault="00000000" w:rsidRPr="00000000" w14:paraId="0000004B">
      <w:pPr>
        <w:numPr>
          <w:ilvl w:val="1"/>
          <w:numId w:val="4"/>
        </w:numPr>
        <w:spacing w:after="0" w:afterAutospacing="0" w:before="0" w:beforeAutospacing="0"/>
        <w:ind w:left="1440" w:hanging="360"/>
      </w:pPr>
      <w:r w:rsidDel="00000000" w:rsidR="00000000" w:rsidRPr="00000000">
        <w:rPr>
          <w:rtl w:val="0"/>
        </w:rPr>
        <w:t xml:space="preserve">Contar, ContarA, Contar.Si, Contar.Si.Conjunto</w:t>
      </w:r>
    </w:p>
    <w:p w:rsidR="00000000" w:rsidDel="00000000" w:rsidP="00000000" w:rsidRDefault="00000000" w:rsidRPr="00000000" w14:paraId="0000004C">
      <w:pPr>
        <w:numPr>
          <w:ilvl w:val="0"/>
          <w:numId w:val="4"/>
        </w:numPr>
        <w:spacing w:before="0" w:beforeAutospacing="0"/>
        <w:ind w:left="720" w:hanging="360"/>
        <w:rPr>
          <w:u w:val="none"/>
        </w:rPr>
      </w:pPr>
      <w:r w:rsidDel="00000000" w:rsidR="00000000" w:rsidRPr="00000000">
        <w:rPr>
          <w:rtl w:val="0"/>
        </w:rPr>
        <w:t xml:space="preserve">Use of wildcard characters on cells with text format ("*" character and "?" character).</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Note</w:t>
      </w:r>
      <w:r w:rsidDel="00000000" w:rsidR="00000000" w:rsidRPr="00000000">
        <w:rPr>
          <w:rtl w:val="0"/>
        </w:rPr>
        <w:t xml:space="preserve">: For this exercise, you can use tools such as ChatGPT to prepare examples, but you must verify that they work correctly. The explanation that you make of each example must be your own harvest.</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teachers so that they can give a pass grade</w:t>
      </w:r>
      <w:r w:rsidDel="00000000" w:rsidR="00000000" w:rsidRPr="00000000">
        <w:rPr>
          <w:rtl w:val="0"/>
        </w:rPr>
      </w:r>
    </w:p>
    <w:p w:rsidR="00000000" w:rsidDel="00000000" w:rsidP="00000000" w:rsidRDefault="00000000" w:rsidRPr="00000000" w14:paraId="0000004F">
      <w:pPr>
        <w:pStyle w:val="Heading1"/>
        <w:numPr>
          <w:ilvl w:val="0"/>
          <w:numId w:val="1"/>
        </w:numPr>
        <w:ind w:left="432"/>
        <w:rPr>
          <w:smallCaps w:val="1"/>
          <w:color w:val="669966"/>
          <w:sz w:val="28"/>
          <w:szCs w:val="28"/>
        </w:rPr>
      </w:pPr>
      <w:bookmarkStart w:colFirst="0" w:colLast="0" w:name="_sl57z74g0a6s" w:id="4"/>
      <w:bookmarkEnd w:id="4"/>
      <w:r w:rsidDel="00000000" w:rsidR="00000000" w:rsidRPr="00000000">
        <w:rPr>
          <w:rtl w:val="0"/>
        </w:rPr>
        <w:t xml:space="preserve">Exercise 02  (English)</w:t>
      </w:r>
    </w:p>
    <w:p w:rsidR="00000000" w:rsidDel="00000000" w:rsidP="00000000" w:rsidRDefault="00000000" w:rsidRPr="00000000" w14:paraId="00000050">
      <w:pPr>
        <w:rPr/>
      </w:pPr>
      <w:r w:rsidDel="00000000" w:rsidR="00000000" w:rsidRPr="00000000">
        <w:rPr>
          <w:rtl w:val="0"/>
        </w:rPr>
        <w:t xml:space="preserve">Create a document with Excel (Office 365), Google Spreadsheet or LibreOffice Calc, containing an attractive "Cheat Sheet", in landscape format, summarizing the elements described in the previous section. It must be indicated for which application is the "Cheat Sheet" (Excel, Google or Calc).</w:t>
      </w:r>
    </w:p>
    <w:p w:rsidR="00000000" w:rsidDel="00000000" w:rsidP="00000000" w:rsidRDefault="00000000" w:rsidRPr="00000000" w14:paraId="00000051">
      <w:pPr>
        <w:rPr>
          <w:u w:val="single"/>
        </w:rPr>
      </w:pPr>
      <w:r w:rsidDel="00000000" w:rsidR="00000000" w:rsidRPr="00000000">
        <w:rPr>
          <w:b w:val="1"/>
          <w:u w:val="single"/>
          <w:rtl w:val="0"/>
        </w:rPr>
        <w:t xml:space="preserve">The “Cheat Sheet” must be done in English.</w:t>
      </w: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teachers so that they can give a pass grade. Remember the landscape format and that it is in English.</w:t>
      </w:r>
      <w:r w:rsidDel="00000000" w:rsidR="00000000" w:rsidRPr="00000000">
        <w:rPr>
          <w:rtl w:val="0"/>
        </w:rPr>
        <w:t xml:space="preserve"> </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