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09.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jsi4oxewkf1n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_jsi4oxewkf1n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UD09.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13 de octubre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Este entregable deberá enseñarse al profesor en el plazo pedido.</w:t>
      </w:r>
    </w:p>
    <w:p w:rsidR="00000000" w:rsidDel="00000000" w:rsidP="00000000" w:rsidRDefault="00000000" w:rsidRPr="00000000" w14:paraId="0000003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7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Utiliza el cliente de correo “ThunderBird”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https://www.thunderbird.net/es-ES/</w:t>
        </w:r>
      </w:hyperlink>
      <w:r w:rsidDel="00000000" w:rsidR="00000000" w:rsidRPr="00000000">
        <w:rPr>
          <w:rtl w:val="0"/>
        </w:rPr>
        <w:t xml:space="preserve"> de forma que descargue tu correo electrónico (vale cualquier cuenta Hotmail, Outlook o Gmail) sin eliminarlo del servidor (es decir, que los correos sigan en el servidor para siempre). Puede ayudarte (con cierta cautela) este enlace:</w:t>
      </w:r>
    </w:p>
    <w:p w:rsidR="00000000" w:rsidDel="00000000" w:rsidP="00000000" w:rsidRDefault="00000000" w:rsidRPr="00000000" w14:paraId="00000039">
      <w:pPr>
        <w:pageBreakBefore w:val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https://grn.cat/soporte/faq-correo/configuracion-del-thunderbird-para-dejar-copia-al-servidor/?lang=es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enseñar el profesorado ThunderBird recogiendo tu correo y dejandolo en el servidor sin eliminarlo.</w:t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si4oxewkf1n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Tras realizar la actividad anterior, configurar varias carpetas de tu agrado para organizar tu correo (Instituto, Juegos, Publicidad, Amigos, etc.) y archiva algunos correos en ellas.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enseñar el profesorado ThunderBird con las carpetas funcionando.</w:t>
      </w: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UD09 -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UD09.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grn.cat/soporte/faq-correo/configuracion-del-thunderbird-para-dejar-copia-al-servidor/?lang=es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thunderbird.net/es-ES/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