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✅ Boletín UD 4 — Inicial (Resuelto)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Lock protege una lista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NormalTok"/>
        </w:rPr>
        <w:t xml:space="preserve">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añadir(letra):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lista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lista.append(letra)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añadir,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añadir,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h1.start()</w:t>
      </w:r>
      <w:r>
        <w:br/>
      </w:r>
      <w:r>
        <w:rPr>
          <w:rStyle w:val="NormalTok"/>
        </w:rPr>
        <w:t xml:space="preserve">h2.start()</w:t>
      </w:r>
      <w:r>
        <w:br/>
      </w:r>
      <w:r>
        <w:rPr>
          <w:rStyle w:val="NormalTok"/>
        </w:rPr>
        <w:t xml:space="preserve">h1.join()</w:t>
      </w:r>
      <w:r>
        <w:br/>
      </w:r>
      <w:r>
        <w:rPr>
          <w:rStyle w:val="NormalTok"/>
        </w:rPr>
        <w:t xml:space="preserve">h2.join()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(lista)</w:t>
      </w:r>
    </w:p>
    <w:p>
      <w:pPr>
        <w:pStyle w:val="FirstParagraph"/>
      </w:pPr>
      <w:r>
        <w:t xml:space="preserve">Sin 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, los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se mezclarían (por ejemplo,</w:t>
      </w:r>
      <w:r>
        <w:t xml:space="preserve"> </w:t>
      </w:r>
      <w:r>
        <w:rPr>
          <w:rStyle w:val="VerbatimChar"/>
        </w:rPr>
        <w:t xml:space="preserve">AABABB...</w:t>
      </w:r>
      <w:r>
        <w:t xml:space="preserve">). Con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, cada añadido es atómico y al final hay</w:t>
      </w:r>
      <w:r>
        <w:t xml:space="preserve"> </w:t>
      </w:r>
      <w:r>
        <w:rPr>
          <w:b/>
          <w:bCs/>
        </w:rPr>
        <w:t xml:space="preserve">5 A y 5 B</w:t>
      </w:r>
      <w:r>
        <w:t xml:space="preserve"> </w:t>
      </w:r>
      <w:r>
        <w:t xml:space="preserve">sin mezclas.</w:t>
      </w:r>
    </w:p>
    <w:p>
      <w:pPr>
        <w:pStyle w:val="Compact"/>
        <w:numPr>
          <w:ilvl w:val="0"/>
          <w:numId w:val="1002"/>
        </w:numPr>
      </w:pPr>
      <w:r>
        <w:t xml:space="preserve">RLock básico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NormalTok"/>
        </w:rPr>
        <w:t xml:space="preserve">rlock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threading.RLock()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función_interna():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rlock: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"🔹 Función interna: lock adquirido"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función_externa():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rlock: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"🔸 Función externa: lock adquirido"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función_interna()   </w:t>
      </w:r>
      <w:r>
        <w:rPr>
          <w:rStyle w:val="CommentTok"/>
        </w:rPr>
        <w:t xml:space="preserve"># mismo hilo → RLock lo permite</w:t>
      </w:r>
      <w:r>
        <w:br/>
      </w:r>
      <w:r>
        <w:br/>
      </w:r>
      <w:r>
        <w:rPr>
          <w:rStyle w:val="NormalTok"/>
        </w:rPr>
        <w:t xml:space="preserve">función_externa()</w:t>
      </w:r>
    </w:p>
    <w:p>
      <w:pPr>
        <w:pStyle w:val="FirstParagraph"/>
      </w:pPr>
      <w:r>
        <w:rPr>
          <w:rStyle w:val="VerbatimChar"/>
        </w:rPr>
        <w:t xml:space="preserve">función_interna</w:t>
      </w:r>
      <w:r>
        <w:t xml:space="preserve"> </w:t>
      </w:r>
      <w:r>
        <w:t xml:space="preserve">adquiere el mismo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que</w:t>
      </w:r>
      <w:r>
        <w:t xml:space="preserve"> </w:t>
      </w:r>
      <w:r>
        <w:rPr>
          <w:rStyle w:val="VerbatimChar"/>
        </w:rPr>
        <w:t xml:space="preserve">función_externa</w:t>
      </w:r>
      <w:r>
        <w:t xml:space="preserve"> </w:t>
      </w:r>
      <w:r>
        <w:t xml:space="preserve">ya tiene puesto. Con un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normal sería un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(el hilo se espera a sí mismo); con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no hay problema (</w:t>
      </w:r>
      <w:hyperlink r:id="rId20">
        <w:r>
          <w:rPr>
            <w:rStyle w:val="Hyperlink"/>
          </w:rPr>
          <w:t xml:space="preserve">punto 3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Semáforo con timeout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semaforo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threading.Semaphore(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entrar(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semaforo.acquire(timeout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DENTRO"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ocupa el semáforo más tiempo que el timeout</w:t>
      </w:r>
      <w:r>
        <w:br/>
      </w:r>
      <w:r>
        <w:rPr>
          <w:rStyle w:val="NormalTok"/>
        </w:rPr>
        <w:t xml:space="preserve">        semaforo.release()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timeout"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entrar,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t xml:space="preserve">Solo 2 hilos entran a la vez; los que no consiguen entrar en 1 segundo muestran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timeout</w:t>
      </w:r>
      <w:r>
        <w:rPr>
          <w:b/>
          <w:bCs/>
        </w:rPr>
        <w:t xml:space="preserve">”</w:t>
      </w:r>
      <w:r>
        <w:t xml:space="preserve"> </w:t>
      </w:r>
      <w:r>
        <w:t xml:space="preserve">y se van en lugar de esperar eternamente (</w:t>
      </w:r>
      <w:hyperlink r:id="rId21">
        <w:r>
          <w:rPr>
            <w:rStyle w:val="Hyperlink"/>
          </w:rPr>
          <w:t xml:space="preserve">punto 4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Carrera sin Lock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sys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sys.setswitchinterval(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fuerza cambios de hilo frecuentes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sumar(c):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sumar(contador)   </w:t>
      </w:r>
      <w:r>
        <w:rPr>
          <w:rStyle w:val="CommentTok"/>
        </w:rPr>
        <w:t xml:space="preserve"># leer-sumar-escribir vía función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(contador)  </w:t>
      </w:r>
      <w:r>
        <w:rPr>
          <w:rStyle w:val="CommentTok"/>
        </w:rPr>
        <w:t xml:space="preserve"># ❌ Casi nunca será 10000</w:t>
      </w:r>
    </w:p>
    <w:p>
      <w:pPr>
        <w:pStyle w:val="FirstParagraph"/>
      </w:pPr>
      <w:r>
        <w:t xml:space="preserve">Sin Lock, hay condición de carrera. El valor casi siempre será</w:t>
      </w:r>
      <w:r>
        <w:t xml:space="preserve"> </w:t>
      </w:r>
      <w:r>
        <w:rPr>
          <w:b/>
          <w:bCs/>
        </w:rPr>
        <w:t xml:space="preserve">&lt; 10000</w:t>
      </w:r>
      <w:r>
        <w:t xml:space="preserve"> </w:t>
      </w:r>
      <w:r>
        <w:t xml:space="preserve">y variará en cada ejecución (</w:t>
      </w:r>
      <w:hyperlink r:id="rId22">
        <w:r>
          <w:rPr>
            <w:rStyle w:val="Hyperlink"/>
          </w:rPr>
          <w:t xml:space="preserve">punto 1</w:t>
        </w:r>
      </w:hyperlink>
      <w:r>
        <w:t xml:space="preserve">). En Python 3.13+ el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en una línea casi nunca se interrumpe; pasando la suma por una función y forzando el cambio de hilo con</w:t>
      </w:r>
      <w:r>
        <w:t xml:space="preserve"> </w:t>
      </w:r>
      <w:r>
        <w:rPr>
          <w:rStyle w:val="VerbatimChar"/>
        </w:rPr>
        <w:t xml:space="preserve">setswitchinterval</w:t>
      </w:r>
      <w:r>
        <w:t xml:space="preserve">, la carrera se vuelve visible.</w:t>
      </w:r>
    </w:p>
    <w:p>
      <w:pPr>
        <w:pStyle w:val="Compact"/>
        <w:numPr>
          <w:ilvl w:val="0"/>
          <w:numId w:val="1005"/>
        </w:numPr>
      </w:pPr>
      <w:r>
        <w:t xml:space="preserve">Contador protegido con Lock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(contador)  </w:t>
      </w:r>
      <w:r>
        <w:rPr>
          <w:rStyle w:val="CommentTok"/>
        </w:rPr>
        <w:t xml:space="preserve"># ✅ 2000</w:t>
      </w:r>
    </w:p>
    <w:p>
      <w:pPr>
        <w:pStyle w:val="FirstParagraph"/>
      </w:pPr>
      <w:r>
        <w:rPr>
          <w:rStyle w:val="VerbatimChar"/>
        </w:rPr>
        <w:t xml:space="preserve">with lock:</w:t>
      </w:r>
      <w:r>
        <w:t xml:space="preserve"> </w:t>
      </w:r>
      <w:r>
        <w:t xml:space="preserve">garantiza exclusión mutua: el</w:t>
      </w:r>
      <w:r>
        <w:t xml:space="preserve"> </w:t>
      </w:r>
      <w:r>
        <w:t xml:space="preserve">“</w:t>
      </w:r>
      <w:r>
        <w:t xml:space="preserve">leer → sumar → escribir</w:t>
      </w:r>
      <w:r>
        <w:t xml:space="preserve">”</w:t>
      </w:r>
      <w:r>
        <w:t xml:space="preserve"> </w:t>
      </w:r>
      <w:r>
        <w:t xml:space="preserve">ocurre de principio a fin sin que se cuele el otro hilo (</w:t>
      </w:r>
      <w:hyperlink r:id="rId23">
        <w:r>
          <w:rPr>
            <w:rStyle w:val="Hyperlink"/>
          </w:rPr>
          <w:t xml:space="preserve">punto 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Sección crítica con sleep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trabajar():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✅ 600 (3 hilos × 20 × 10)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protege la sección crítica (</w:t>
      </w:r>
      <w:r>
        <w:rPr>
          <w:rStyle w:val="VerbatimChar"/>
        </w:rPr>
        <w:t xml:space="preserve">total += 10</w:t>
      </w:r>
      <w:r>
        <w:t xml:space="preserve">); el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ocurre fuera para no bloquear a los demás.</w:t>
      </w:r>
    </w:p>
    <w:p>
      <w:pPr>
        <w:pStyle w:val="Compact"/>
        <w:numPr>
          <w:ilvl w:val="0"/>
          <w:numId w:val="1007"/>
        </w:numPr>
      </w:pPr>
      <w:r>
        <w:t xml:space="preserve">Semáforo simple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threading.Semaphore(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entrar(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espera"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→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dentro"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←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entrar,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h.join()</w:t>
      </w:r>
    </w:p>
    <w:p>
      <w:pPr>
        <w:pStyle w:val="FirstParagraph"/>
      </w:pPr>
      <w:r>
        <w:t xml:space="preserve">Solo 2 hilos entran a la vez. Los demás esperan hasta que un puesto se libera (</w:t>
      </w:r>
      <w:hyperlink r:id="rId21">
        <w:r>
          <w:rPr>
            <w:rStyle w:val="Hyperlink"/>
          </w:rPr>
          <w:t xml:space="preserve">punto 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Barrera de 3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threading.Barrier(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corredor(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time.sleep(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preparado"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b.wait()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f"🏁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salió"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h.join()</w:t>
      </w:r>
    </w:p>
    <w:p>
      <w:pPr>
        <w:pStyle w:val="FirstParagraph"/>
      </w:pPr>
      <w:r>
        <w:t xml:space="preserve">Todos imprimen</w:t>
      </w:r>
      <w:r>
        <w:t xml:space="preserve"> </w:t>
      </w:r>
      <w:r>
        <w:t xml:space="preserve">“</w:t>
      </w:r>
      <w:r>
        <w:t xml:space="preserve">preparado</w:t>
      </w:r>
      <w:r>
        <w:t xml:space="preserve">”</w:t>
      </w:r>
      <w:r>
        <w:t xml:space="preserve"> </w:t>
      </w:r>
      <w:r>
        <w:t xml:space="preserve">antes de que nadie</w:t>
      </w:r>
      <w:r>
        <w:t xml:space="preserve"> </w:t>
      </w:r>
      <w:r>
        <w:t xml:space="preserve">“</w:t>
      </w:r>
      <w:r>
        <w:t xml:space="preserve">salga</w:t>
      </w:r>
      <w:r>
        <w:t xml:space="preserve">”</w:t>
      </w:r>
      <w:r>
        <w:t xml:space="preserve">: la barrera no deja cruzar hasta que los 3 han llegado (</w:t>
      </w:r>
      <w:hyperlink r:id="rId24">
        <w:r>
          <w:rPr>
            <w:rStyle w:val="Hyperlink"/>
          </w:rPr>
          <w:t xml:space="preserve">punto 5</w:t>
        </w:r>
      </w:hyperlink>
      <w:r>
        <w:t xml:space="preserve">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/ApuntesPSP/03-sincronizacion/01-condicion-de-carrera" TargetMode="External" /><Relationship Type="http://schemas.openxmlformats.org/officeDocument/2006/relationships/hyperlink" Id="rId23" Target="/ApuntesPSP/03-sincronizacion/02-lock" TargetMode="External" /><Relationship Type="http://schemas.openxmlformats.org/officeDocument/2006/relationships/hyperlink" Id="rId20" Target="/ApuntesPSP/03-sincronizacion/03-rlock" TargetMode="External" /><Relationship Type="http://schemas.openxmlformats.org/officeDocument/2006/relationships/hyperlink" Id="rId21" Target="/ApuntesPSP/03-sincronizacion/04-semaphore" TargetMode="External" /><Relationship Type="http://schemas.openxmlformats.org/officeDocument/2006/relationships/hyperlink" Id="rId24" Target="/ApuntesPSP/03-sincronizacion/05-barri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/ApuntesPSP/03-sincronizacion/01-condicion-de-carrera" TargetMode="External" /><Relationship Type="http://schemas.openxmlformats.org/officeDocument/2006/relationships/hyperlink" Id="rId23" Target="/ApuntesPSP/03-sincronizacion/02-lock" TargetMode="External" /><Relationship Type="http://schemas.openxmlformats.org/officeDocument/2006/relationships/hyperlink" Id="rId20" Target="/ApuntesPSP/03-sincronizacion/03-rlock" TargetMode="External" /><Relationship Type="http://schemas.openxmlformats.org/officeDocument/2006/relationships/hyperlink" Id="rId21" Target="/ApuntesPSP/03-sincronizacion/04-semaphore" TargetMode="External" /><Relationship Type="http://schemas.openxmlformats.org/officeDocument/2006/relationships/hyperlink" Id="rId24" Target="/ApuntesPSP/03-sincronizacion/05-barri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2026-10-20T11:30:33Z</dcterms:created>
  <dcterms:modified xsi:type="dcterms:W3CDTF">2026-10-20T11:30:33Z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