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📝 Boletín UD 4 — Inicial</w:t>
      </w:r>
    </w:p>
    <w:p>
      <w:pPr>
        <w:pStyle w:val="BlockText"/>
      </w:pPr>
      <w:r>
        <w:t xml:space="preserve">Ejercicios básicos para afianzar los conceptos de sincronización: condición de carrera, Lock, RLock, semáforo y barrera.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Lock protege una lista</w:t>
      </w:r>
    </w:p>
    <w:p>
      <w:pPr>
        <w:pStyle w:val="FirstParagraph"/>
      </w:pPr>
      <w:r>
        <w:t xml:space="preserve">Crea 2 hilos que añadan elementos a una lista compartida. Uno añade</w:t>
      </w:r>
      <w:r>
        <w:t xml:space="preserve"> </w:t>
      </w:r>
      <w:r>
        <w:t xml:space="preserve">“</w:t>
      </w:r>
      <w:r>
        <w:t xml:space="preserve">A</w:t>
      </w:r>
      <w:r>
        <w:t xml:space="preserve">”</w:t>
      </w:r>
      <w:r>
        <w:t xml:space="preserve"> </w:t>
      </w:r>
      <w:r>
        <w:t xml:space="preserve">5 veces, el otro</w:t>
      </w:r>
      <w:r>
        <w:t xml:space="preserve"> </w:t>
      </w:r>
      <w:r>
        <w:t xml:space="preserve">“</w:t>
      </w:r>
      <w:r>
        <w:t xml:space="preserve">B</w:t>
      </w:r>
      <w:r>
        <w:t xml:space="preserve">”</w:t>
      </w:r>
      <w:r>
        <w:t xml:space="preserve"> </w:t>
      </w:r>
      <w:r>
        <w:t xml:space="preserve">5 veces. Usa un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para evitar mezclas.</w:t>
      </w:r>
    </w:p>
    <w:p>
      <w:pPr>
        <w:pStyle w:val="Compact"/>
        <w:numPr>
          <w:ilvl w:val="0"/>
          <w:numId w:val="1002"/>
        </w:numPr>
      </w:pPr>
      <w:r>
        <w:t xml:space="preserve">RLock básico</w:t>
      </w:r>
    </w:p>
    <w:p>
      <w:pPr>
        <w:pStyle w:val="FirstParagraph"/>
      </w:pPr>
      <w:r>
        <w:t xml:space="preserve">Crea una función que adquiera un</w:t>
      </w:r>
      <w:r>
        <w:t xml:space="preserve"> </w:t>
      </w:r>
      <w:r>
        <w:rPr>
          <w:rStyle w:val="VerbatimChar"/>
        </w:rPr>
        <w:t xml:space="preserve">RLock</w:t>
      </w:r>
      <w:r>
        <w:t xml:space="preserve"> </w:t>
      </w:r>
      <w:r>
        <w:t xml:space="preserve">dos veces desde el mismo hilo (llamando a otra función que también lo adquiera). Comprueba que no se produce deadlock.</w:t>
      </w:r>
    </w:p>
    <w:p>
      <w:pPr>
        <w:pStyle w:val="Compact"/>
        <w:numPr>
          <w:ilvl w:val="0"/>
          <w:numId w:val="1003"/>
        </w:numPr>
      </w:pPr>
      <w:r>
        <w:t xml:space="preserve">Semáforo con timeout</w:t>
      </w:r>
    </w:p>
    <w:p>
      <w:pPr>
        <w:pStyle w:val="FirstParagraph"/>
      </w:pPr>
      <w:r>
        <w:t xml:space="preserve">Crea un</w:t>
      </w:r>
      <w:r>
        <w:t xml:space="preserve"> </w:t>
      </w:r>
      <w:r>
        <w:rPr>
          <w:rStyle w:val="VerbatimChar"/>
        </w:rPr>
        <w:t xml:space="preserve">Semaphore(2)</w:t>
      </w:r>
      <w:r>
        <w:t xml:space="preserve"> </w:t>
      </w:r>
      <w:r>
        <w:t xml:space="preserve">y lanza 4 hilos que intenten entrar. Cada hilo espera como máximo 1 segundo con</w:t>
      </w:r>
      <w:r>
        <w:t xml:space="preserve"> </w:t>
      </w:r>
      <w:r>
        <w:rPr>
          <w:rStyle w:val="VerbatimChar"/>
        </w:rPr>
        <w:t xml:space="preserve">acquire(timeout=1)</w:t>
      </w:r>
      <w:r>
        <w:t xml:space="preserve">. Los que no consigan entrar deben mostrar</w:t>
      </w:r>
      <w:r>
        <w:t xml:space="preserve"> </w:t>
      </w:r>
      <w:r>
        <w:t xml:space="preserve">“</w:t>
      </w:r>
      <w:r>
        <w:t xml:space="preserve">timeout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acquire(timeout=1)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consiguió el recurso y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 pasó el segundo. Usa ese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para decidir si el hilo entra o muestra</w:t>
      </w:r>
      <w:r>
        <w:t xml:space="preserve"> </w:t>
      </w:r>
      <w:r>
        <w:t xml:space="preserve">“</w:t>
      </w:r>
      <w:r>
        <w:t xml:space="preserve">timeout</w:t>
      </w:r>
      <w:r>
        <w:t xml:space="preserve">”</w:t>
      </w:r>
      <w:r>
        <w:t xml:space="preserve">. Ojo: el trabajo dentro del semáforo (el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) debe durar</w:t>
      </w:r>
      <w:r>
        <w:t xml:space="preserve"> </w:t>
      </w:r>
      <w:r>
        <w:rPr>
          <w:b/>
          <w:bCs/>
        </w:rPr>
        <w:t xml:space="preserve">más</w:t>
      </w:r>
      <w:r>
        <w:t xml:space="preserve"> </w:t>
      </w:r>
      <w:r>
        <w:t xml:space="preserve">que el timeout; si dura exactamente 1 segundo, el margen desaparece y todos entran.</w:t>
      </w:r>
    </w:p>
    <w:p>
      <w:pPr>
        <w:pStyle w:val="Compact"/>
        <w:numPr>
          <w:ilvl w:val="0"/>
          <w:numId w:val="1004"/>
        </w:numPr>
      </w:pPr>
      <w:r>
        <w:t xml:space="preserve">Carrera sin Lock</w:t>
      </w:r>
    </w:p>
    <w:p>
      <w:pPr>
        <w:pStyle w:val="FirstParagraph"/>
      </w:pPr>
      <w:r>
        <w:t xml:space="preserve">Crea 2 hilos que incrementen un contador compartido 5000 veces cada uno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usar Lock. Ejecuta el programa varias veces y anota los resultados.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para que la condición de carrera sea visible, pasa la suma por una función (</w:t>
      </w:r>
      <w:r>
        <w:rPr>
          <w:rStyle w:val="VerbatimChar"/>
        </w:rPr>
        <w:t xml:space="preserve">contador = sumar(contador)</w:t>
      </w:r>
      <w:r>
        <w:t xml:space="preserve">) y añade</w:t>
      </w:r>
      <w:r>
        <w:t xml:space="preserve"> </w:t>
      </w:r>
      <w:r>
        <w:rPr>
          <w:rStyle w:val="VerbatimChar"/>
        </w:rPr>
        <w:t xml:space="preserve">sys.setswitchinterval(1e-6)</w:t>
      </w:r>
      <w:r>
        <w:t xml:space="preserve"> </w:t>
      </w:r>
      <w:r>
        <w:t xml:space="preserve">al principio. Así el contador casi nunca será 10000:</w:t>
      </w:r>
      <w:r>
        <w:t xml:space="preserve"> </w:t>
      </w:r>
      <w:r>
        <w:rPr>
          <w:rStyle w:val="VerbatimChar"/>
        </w:rPr>
        <w:t xml:space="preserve">contador += 1</w:t>
      </w:r>
      <w:r>
        <w:t xml:space="preserve"> </w:t>
      </w:r>
      <w:r>
        <w:t xml:space="preserve">no es atómico (leer → sumar → escribir) y el planificador puede cortar entre pasos.</w:t>
      </w:r>
    </w:p>
    <w:p>
      <w:pPr>
        <w:pStyle w:val="Compact"/>
        <w:numPr>
          <w:ilvl w:val="0"/>
          <w:numId w:val="1005"/>
        </w:numPr>
      </w:pPr>
      <w:r>
        <w:t xml:space="preserve">Contador protegido con Lock</w:t>
      </w:r>
    </w:p>
    <w:p>
      <w:pPr>
        <w:pStyle w:val="FirstParagraph"/>
      </w:pPr>
      <w:r>
        <w:t xml:space="preserve">Repite el ejercicio 4 pero protege el incremento con</w:t>
      </w:r>
      <w:r>
        <w:t xml:space="preserve"> </w:t>
      </w:r>
      <w:r>
        <w:rPr>
          <w:rStyle w:val="VerbatimChar"/>
        </w:rPr>
        <w:t xml:space="preserve">lock = threading.Lock()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with lock:</w:t>
      </w:r>
      <w:r>
        <w:t xml:space="preserve">. ¿Qué valor obtienes ahora?</w:t>
      </w:r>
    </w:p>
    <w:p>
      <w:pPr>
        <w:pStyle w:val="Compact"/>
        <w:numPr>
          <w:ilvl w:val="0"/>
          <w:numId w:val="1006"/>
        </w:numPr>
      </w:pPr>
      <w:r>
        <w:t xml:space="preserve">Sección crítica con sleep</w:t>
      </w:r>
    </w:p>
    <w:p>
      <w:pPr>
        <w:pStyle w:val="FirstParagraph"/>
      </w:pPr>
      <w:r>
        <w:t xml:space="preserve">Crea una variable compartida</w:t>
      </w:r>
      <w:r>
        <w:t xml:space="preserve"> </w:t>
      </w:r>
      <w:r>
        <w:rPr>
          <w:rStyle w:val="VerbatimChar"/>
        </w:rPr>
        <w:t xml:space="preserve">total = 0</w:t>
      </w:r>
      <w:r>
        <w:t xml:space="preserve"> </w:t>
      </w:r>
      <w:r>
        <w:t xml:space="preserve">y 3 hilos que hagan</w:t>
      </w:r>
      <w:r>
        <w:t xml:space="preserve"> </w:t>
      </w:r>
      <w:r>
        <w:rPr>
          <w:rStyle w:val="VerbatimChar"/>
        </w:rPr>
        <w:t xml:space="preserve">total += 10</w:t>
      </w:r>
      <w:r>
        <w:t xml:space="preserve"> </w:t>
      </w:r>
      <w:r>
        <w:t xml:space="preserve">y luego</w:t>
      </w:r>
      <w:r>
        <w:t xml:space="preserve"> </w:t>
      </w:r>
      <w:r>
        <w:rPr>
          <w:rStyle w:val="VerbatimChar"/>
        </w:rPr>
        <w:t xml:space="preserve">time.sleep(0.1)</w:t>
      </w:r>
      <w:r>
        <w:t xml:space="preserve"> </w:t>
      </w:r>
      <w:r>
        <w:t xml:space="preserve">repetido 20 veces. Protege la sección con un</w:t>
      </w:r>
      <w:r>
        <w:t xml:space="preserve"> </w:t>
      </w:r>
      <w:r>
        <w:rPr>
          <w:rStyle w:val="VerbatimChar"/>
        </w:rPr>
        <w:t xml:space="preserve">Lock</w:t>
      </w:r>
      <w:r>
        <w:t xml:space="preserve"> </w:t>
      </w:r>
      <w:r>
        <w:t xml:space="preserve">y comprueba que al final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vale 600.</w:t>
      </w:r>
    </w:p>
    <w:p>
      <w:pPr>
        <w:pStyle w:val="Compact"/>
        <w:numPr>
          <w:ilvl w:val="0"/>
          <w:numId w:val="1007"/>
        </w:numPr>
      </w:pPr>
      <w:r>
        <w:t xml:space="preserve">Semáforo simple</w:t>
      </w:r>
    </w:p>
    <w:p>
      <w:pPr>
        <w:pStyle w:val="FirstParagraph"/>
      </w:pPr>
      <w:r>
        <w:t xml:space="preserve">Crea un</w:t>
      </w:r>
      <w:r>
        <w:t xml:space="preserve"> </w:t>
      </w:r>
      <w:r>
        <w:rPr>
          <w:rStyle w:val="VerbatimChar"/>
        </w:rPr>
        <w:t xml:space="preserve">Semaphore(2)</w:t>
      </w:r>
      <w:r>
        <w:t xml:space="preserve"> </w:t>
      </w:r>
      <w:r>
        <w:t xml:space="preserve">y lanza 4 hilos que simulen entrar en un recurso (imprime</w:t>
      </w:r>
      <w:r>
        <w:t xml:space="preserve"> </w:t>
      </w:r>
      <w:r>
        <w:t xml:space="preserve">“</w:t>
      </w:r>
      <w:r>
        <w:t xml:space="preserve">entra</w:t>
      </w:r>
      <w:r>
        <w:t xml:space="preserve">”</w:t>
      </w:r>
      <w:r>
        <w:t xml:space="preserve">, duerme 1 segundo, imprime</w:t>
      </w:r>
      <w:r>
        <w:t xml:space="preserve"> </w:t>
      </w:r>
      <w:r>
        <w:t xml:space="preserve">“</w:t>
      </w:r>
      <w:r>
        <w:t xml:space="preserve">sale</w:t>
      </w:r>
      <w:r>
        <w:t xml:space="preserve">”</w:t>
      </w:r>
      <w:r>
        <w:t xml:space="preserve">). Comprueba que solo 2 hilos están dentro a la vez.</w:t>
      </w:r>
    </w:p>
    <w:p>
      <w:pPr>
        <w:pStyle w:val="Compact"/>
        <w:numPr>
          <w:ilvl w:val="0"/>
          <w:numId w:val="1008"/>
        </w:numPr>
      </w:pPr>
      <w:r>
        <w:t xml:space="preserve">Barrera de 3</w:t>
      </w:r>
    </w:p>
    <w:p>
      <w:pPr>
        <w:pStyle w:val="FirstParagraph"/>
      </w:pPr>
      <w:r>
        <w:t xml:space="preserve">Crea 3 hilos que simulen corredores: cada uno se prepara (duerme un tiempo distinto) y después espera en una</w:t>
      </w:r>
      <w:r>
        <w:t xml:space="preserve"> </w:t>
      </w:r>
      <w:r>
        <w:rPr>
          <w:rStyle w:val="VerbatimChar"/>
        </w:rPr>
        <w:t xml:space="preserve">Barrier(3)</w:t>
      </w:r>
      <w:r>
        <w:t xml:space="preserve">. Imprime</w:t>
      </w:r>
      <w:r>
        <w:t xml:space="preserve"> </w:t>
      </w:r>
      <w:r>
        <w:t xml:space="preserve">“</w:t>
      </w:r>
      <w:r>
        <w:t xml:space="preserve">🏁 salió</w:t>
      </w:r>
      <w:r>
        <w:t xml:space="preserve">”</w:t>
      </w:r>
      <w:r>
        <w:t xml:space="preserve"> </w:t>
      </w:r>
      <w:r>
        <w:t xml:space="preserve">cuando cruzan. Comprueba que los 3 salen a la vez.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bidi="ar-SA" w:eastAsia="en-US" w:val="en-US"/>
      </w:rPr>
    </w:rPrDefault>
    <w:pPrDefault>
      <w:pPr>
        <w:spacing w:after="200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Lines/>
    </w:pPr>
    <w:rPr>
      <w:rFonts w:ascii="Calibri" w:eastAsia="Calibri" w:hAnsi="Calibri" w:cs="Calibri"/>
      <w:sz w:val="24"/>
      <w:szCs w:val="24"/>
    </w:rPr>
  </w:style>
  <w:style w:styleId="Subtitle" w:type="paragraph">
    <w:name w:val="Subtitle"/>
    <w:basedOn w:val="Title"/>
    <w:next w:val="BodyText"/>
    <w:qFormat/>
    <w:pPr>
      <w:keepLines/>
    </w:pPr>
    <w:rPr>
      <w:sz w:val="24"/>
      <w:szCs w:val="24"/>
    </w:rPr>
  </w:style>
  <w:style w:customStyle="1" w:styleId="Author" w:type="paragraph">
    <w:name w:val="Author"/>
    <w:next w:val="BodyText"/>
    <w:qFormat/>
    <w:pPr>
      <w:keepLines/>
    </w:pPr>
  </w:style>
  <w:style w:styleId="Date" w:type="paragraph">
    <w:name w:val="Date"/>
    <w:next w:val="BodyText"/>
    <w:qFormat/>
    <w:pPr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</w:pPr>
    <w:rPr>
      <w:b/>
      <w:color w:val="345A8A"/>
      <w:sz w:val="24"/>
      <w:szCs w:val="24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4"/>
      <w:szCs w:val="24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Lines/>
    </w:pPr>
    <w:rPr>
      <w:rFonts w:ascii="Calibri" w:eastAsia="Calibri" w:hAnsi="Calibri" w:cs="Calibri"/>
      <w:sz w:val="24"/>
      <w:szCs w:val="24"/>
    </w:rPr>
  </w:style>
  <w:style w:styleId="Heading2" w:type="paragraph">
    <w:name w:val="Heading 2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3" w:type="paragraph">
    <w:name w:val="Heading 3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Lines/>
    </w:pPr>
    <w:rPr>
      <w:rFonts w:ascii="Calibri" w:eastAsia="Calibri" w:hAnsi="Calibri" w:cs="Calibri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libri" w:eastAsia="Calibri" w:hAnsi="Calibri" w:cs="Calibri"/>
      <w:sz w:val="2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eastAsia="Calibri" w:hAnsi="Calibri" w:cs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2026-10-20T11:30:33Z</dcterms:created>
  <dcterms:modified xsi:type="dcterms:W3CDTF">2026-10-20T11:30:33Z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