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✅ Boletín UD 9 — Inicial (Resuelto)</w:t>
      </w:r>
    </w:p>
    <w:p>
      <w:pPr>
        <w:pStyle w:val="BlockText"/>
      </w:pPr>
      <w:r>
        <w:t xml:space="preserve">Los ejercicios 6 y 7 necesitan</w:t>
      </w:r>
      <w:r>
        <w:t xml:space="preserve"> </w:t>
      </w:r>
      <w:r>
        <w:rPr>
          <w:rStyle w:val="VerbatimChar"/>
        </w:rPr>
        <w:t xml:space="preserve">pycryptodome</w:t>
      </w:r>
      <w:r>
        <w:t xml:space="preserve">:</w:t>
      </w:r>
      <w:r>
        <w:t xml:space="preserve"> </w:t>
      </w:r>
      <w:r>
        <w:rPr>
          <w:rStyle w:val="VerbatimChar"/>
        </w:rPr>
        <w:t xml:space="preserve">pip install pycryptodome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</w:pPr>
      <w:r>
        <w:t xml:space="preserve">SHA1 de tu nombre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(hashlib.sha1(</w:t>
      </w:r>
      <w:r>
        <w:rPr>
          <w:rStyle w:val="StringTok"/>
        </w:rPr>
        <w:t xml:space="preserve">b"sergi"</w:t>
      </w:r>
      <w:r>
        <w:rPr>
          <w:rStyle w:val="NormalTok"/>
        </w:rPr>
        <w:t xml:space="preserve">).hexdigest())</w:t>
      </w:r>
      <w:r>
        <w:br/>
      </w:r>
      <w:r>
        <w:rPr>
          <w:rStyle w:val="CommentTok"/>
        </w:rPr>
        <w:t xml:space="preserve"># 52a431556910f83a3d65e1e7c3772f5d44011eb3</w:t>
      </w:r>
    </w:p>
    <w:p>
      <w:pPr>
        <w:pStyle w:val="FirstParagraph"/>
      </w:pPr>
      <w:r>
        <w:t xml:space="preserve">Con tu nombre (en minúsculas), por ejemplo</w:t>
      </w:r>
      <w:r>
        <w:t xml:space="preserve"> </w:t>
      </w:r>
      <w:r>
        <w:rPr>
          <w:rStyle w:val="VerbatimChar"/>
        </w:rPr>
        <w:t xml:space="preserve">b"ana"</w:t>
      </w:r>
      <w:r>
        <w:t xml:space="preserve">, obtendrías su hash SHA1 de</w:t>
      </w:r>
      <w:r>
        <w:t xml:space="preserve"> </w:t>
      </w:r>
      <w:r>
        <w:rPr>
          <w:b/>
          <w:bCs/>
        </w:rPr>
        <w:t xml:space="preserve">40 caracteres</w:t>
      </w:r>
      <w:r>
        <w:t xml:space="preserve"> </w:t>
      </w:r>
      <w:r>
        <w:t xml:space="preserve">hexadecimales (160 bits).</w:t>
      </w:r>
    </w:p>
    <w:p>
      <w:pPr>
        <w:pStyle w:val="Compact"/>
        <w:numPr>
          <w:ilvl w:val="0"/>
          <w:numId w:val="1002"/>
        </w:numPr>
      </w:pPr>
      <w:r>
        <w:t xml:space="preserve">MD5 de una frase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(hashlib.md5(</w:t>
      </w:r>
      <w:r>
        <w:rPr>
          <w:rStyle w:val="StringTok"/>
        </w:rPr>
        <w:t xml:space="preserve">"Python es genial"</w:t>
      </w:r>
      <w:r>
        <w:rPr>
          <w:rStyle w:val="NormalTok"/>
        </w:rPr>
        <w:t xml:space="preserve">.encode()).hexdigest())</w:t>
      </w:r>
      <w:r>
        <w:br/>
      </w:r>
      <w:r>
        <w:rPr>
          <w:rStyle w:val="CommentTok"/>
        </w:rPr>
        <w:t xml:space="preserve"># 1bdf047b34a4890934fc36d12b464f2c</w:t>
      </w:r>
    </w:p>
    <w:p>
      <w:pPr>
        <w:pStyle w:val="FirstParagraph"/>
      </w:pPr>
      <w:r>
        <w:t xml:space="preserve">MD5 devuelve</w:t>
      </w:r>
      <w:r>
        <w:t xml:space="preserve"> </w:t>
      </w:r>
      <w:r>
        <w:rPr>
          <w:b/>
          <w:bCs/>
        </w:rPr>
        <w:t xml:space="preserve">32 caracteres</w:t>
      </w:r>
      <w:r>
        <w:t xml:space="preserve"> </w:t>
      </w:r>
      <w:r>
        <w:t xml:space="preserve">hexadecimales (128 bits).</w:t>
      </w:r>
    </w:p>
    <w:p>
      <w:pPr>
        <w:pStyle w:val="Compact"/>
        <w:numPr>
          <w:ilvl w:val="0"/>
          <w:numId w:val="1003"/>
        </w:numPr>
      </w:pPr>
      <w:r>
        <w:t xml:space="preserve">Longitud de los hashes de</w:t>
      </w:r>
      <w:r>
        <w:t xml:space="preserve"> </w:t>
      </w:r>
      <w:r>
        <w:t xml:space="preserve">“</w:t>
      </w:r>
      <w:r>
        <w:t xml:space="preserve">Hola mundo</w:t>
      </w:r>
      <w:r>
        <w:t xml:space="preserve">”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NormalTok"/>
        </w:rPr>
        <w:t xml:space="preserve">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b"Hola mundo"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f"MD5:   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(hashlib.md5(texto).hexdigest())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chars (128 bits)"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f"SHA1:  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(hashlib.sha1(texto).hexdigest())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chars (160 bits)"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f"SHA256: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(hashlib.sha256(texto).hexdigest())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chars (256 bits)"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MD5 →</w:t>
      </w:r>
      <w:r>
        <w:t xml:space="preserve"> </w:t>
      </w:r>
      <w:r>
        <w:rPr>
          <w:b/>
          <w:bCs/>
        </w:rPr>
        <w:t xml:space="preserve">32</w:t>
      </w:r>
      <w:r>
        <w:t xml:space="preserve">, SHA1 →</w:t>
      </w:r>
      <w:r>
        <w:t xml:space="preserve"> </w:t>
      </w:r>
      <w:r>
        <w:rPr>
          <w:b/>
          <w:bCs/>
        </w:rPr>
        <w:t xml:space="preserve">40</w:t>
      </w:r>
      <w:r>
        <w:t xml:space="preserve">, SHA256 →</w:t>
      </w:r>
      <w:r>
        <w:t xml:space="preserve"> </w:t>
      </w:r>
      <w:r>
        <w:rPr>
          <w:b/>
          <w:bCs/>
        </w:rPr>
        <w:t xml:space="preserve">64</w:t>
      </w:r>
      <w:r>
        <w:t xml:space="preserve"> </w:t>
      </w:r>
      <w:r>
        <w:t xml:space="preserve">caracteres hexadecimales. La longitud es</w:t>
      </w:r>
      <w:r>
        <w:t xml:space="preserve"> </w:t>
      </w:r>
      <w:r>
        <w:rPr>
          <w:b/>
          <w:bCs/>
        </w:rPr>
        <w:t xml:space="preserve">fija</w:t>
      </w:r>
      <w:r>
        <w:t xml:space="preserve"> </w:t>
      </w:r>
      <w:r>
        <w:t xml:space="preserve">para cada algoritmo, da igual el tamaño de la entrada.</w:t>
      </w:r>
    </w:p>
    <w:p>
      <w:pPr>
        <w:pStyle w:val="Compact"/>
        <w:numPr>
          <w:ilvl w:val="0"/>
          <w:numId w:val="1004"/>
        </w:numPr>
      </w:pPr>
      <w:r>
        <w:t xml:space="preserve">Cifrado César sencillo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cifrar_cesar(texto, desplazamiento):</w:t>
      </w:r>
      <w:r>
        <w:br/>
      </w:r>
      <w:r>
        <w:rPr>
          <w:rStyle w:val="NormalTok"/>
        </w:rPr>
        <w:t xml:space="preserve">   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caracter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texto: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caracter.isalpha():</w:t>
      </w:r>
      <w:r>
        <w:br/>
      </w:r>
      <w:r>
        <w:rPr>
          <w:rStyle w:val="NormalTok"/>
        </w:rPr>
        <w:t xml:space="preserve">        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caracter.isupper()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resultado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((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(caracter)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desplazamiento)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base)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resultado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caracter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resultado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(cifrar_cesar(</w:t>
      </w:r>
      <w:r>
        <w:rPr>
          <w:rStyle w:val="StringTok"/>
        </w:rPr>
        <w:t xml:space="preserve">"Hola"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"Krod"</w:t>
      </w:r>
    </w:p>
    <w:p>
      <w:pPr>
        <w:pStyle w:val="FirstParagraph"/>
      </w:pPr>
      <w:r>
        <w:t xml:space="preserve">Cada letra avanza 3 posiciones:</w:t>
      </w:r>
      <w:r>
        <w:t xml:space="preserve"> </w:t>
      </w:r>
      <w:r>
        <w:rPr>
          <w:b/>
          <w:bCs/>
        </w:rPr>
        <w:t xml:space="preserve">H→K, o→r, l→o, a→d</w:t>
      </w:r>
      <w:r>
        <w:t xml:space="preserve">. Resultado:</w:t>
      </w:r>
      <w:r>
        <w:t xml:space="preserve"> </w:t>
      </w:r>
      <w:r>
        <w:rPr>
          <w:b/>
          <w:bCs/>
        </w:rPr>
        <w:t xml:space="preserve">Krod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Determinismo del hash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NormalTok"/>
        </w:rPr>
        <w:t xml:space="preserve">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</w:t>
      </w:r>
      <w:r>
        <w:rPr>
          <w:rStyle w:val="StringTok"/>
        </w:rPr>
        <w:t xml:space="preserve">b"clave123"</w:t>
      </w:r>
      <w:r>
        <w:rPr>
          <w:rStyle w:val="NormalTok"/>
        </w:rPr>
        <w:t xml:space="preserve">).hexdigest()</w:t>
      </w:r>
      <w:r>
        <w:br/>
      </w:r>
      <w:r>
        <w:rPr>
          <w:rStyle w:val="NormalTok"/>
        </w:rPr>
        <w:t xml:space="preserve">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</w:t>
      </w:r>
      <w:r>
        <w:rPr>
          <w:rStyle w:val="StringTok"/>
        </w:rPr>
        <w:t xml:space="preserve">b"clave123"</w:t>
      </w:r>
      <w:r>
        <w:rPr>
          <w:rStyle w:val="NormalTok"/>
        </w:rPr>
        <w:t xml:space="preserve">).hexdigest()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f"Primera: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f"Segunda: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f"¿Iguales?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h2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True</w:t>
      </w:r>
    </w:p>
    <w:p>
      <w:pPr>
        <w:pStyle w:val="FirstParagraph"/>
      </w:pPr>
      <w:r>
        <w:t xml:space="preserve">Son</w:t>
      </w:r>
      <w:r>
        <w:t xml:space="preserve"> </w:t>
      </w:r>
      <w:r>
        <w:rPr>
          <w:b/>
          <w:bCs/>
        </w:rPr>
        <w:t xml:space="preserve">iguales</w:t>
      </w:r>
      <w:r>
        <w:t xml:space="preserve">: el hash es</w:t>
      </w:r>
      <w:r>
        <w:t xml:space="preserve"> </w:t>
      </w:r>
      <w:r>
        <w:rPr>
          <w:b/>
          <w:bCs/>
        </w:rPr>
        <w:t xml:space="preserve">determinista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punto 2</w:t>
        </w:r>
      </w:hyperlink>
      <w:r>
        <w:t xml:space="preserve">). Misma entrada → mismo hash, siempre. Esa propiedad es la que hace posible el login por comparación de hashes del</w:t>
      </w:r>
      <w:r>
        <w:t xml:space="preserve"> </w:t>
      </w:r>
      <w:hyperlink r:id="rId21">
        <w:r>
          <w:rPr>
            <w:rStyle w:val="Hyperlink"/>
          </w:rPr>
          <w:t xml:space="preserve">punto 4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Nonce y tag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Crypto.Cipher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Crypto.Random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get_random_bytes</w:t>
      </w:r>
      <w:r>
        <w:br/>
      </w:r>
      <w:r>
        <w:br/>
      </w:r>
      <w:r>
        <w:rPr>
          <w:rStyle w:val="NormalTok"/>
        </w:rPr>
        <w:t xml:space="preserve">clave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get_random_bytes(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cifrador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AES.new(clave, AES.MODE_EAX)</w:t>
      </w:r>
      <w:r>
        <w:br/>
      </w:r>
      <w:r>
        <w:rPr>
          <w:rStyle w:val="NormalTok"/>
        </w:rPr>
        <w:t xml:space="preserve">texto_cifrado,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cifrador.encrypt_and_digest(</w:t>
      </w:r>
      <w:r>
        <w:rPr>
          <w:rStyle w:val="StringTok"/>
        </w:rPr>
        <w:t xml:space="preserve">b"Hola mundo con AES"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f"Longitud nonce: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(cifrador.nonce)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bytes"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f"Longitud tag:  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(tag)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bytes"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f"Longitud cifrado: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(texto_cifrado)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bytes"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En modo EAX el</w:t>
      </w:r>
      <w:r>
        <w:t xml:space="preserve"> </w:t>
      </w:r>
      <w:r>
        <w:rPr>
          <w:b/>
          <w:bCs/>
        </w:rPr>
        <w:t xml:space="preserve">nonce</w:t>
      </w:r>
      <w:r>
        <w:t xml:space="preserve"> </w:t>
      </w:r>
      <w:r>
        <w:t xml:space="preserve">mide</w:t>
      </w:r>
      <w:r>
        <w:t xml:space="preserve"> </w:t>
      </w:r>
      <w:r>
        <w:rPr>
          <w:b/>
          <w:bCs/>
        </w:rPr>
        <w:t xml:space="preserve">16 bytes</w:t>
      </w:r>
      <w:r>
        <w:t xml:space="preserve"> </w:t>
      </w:r>
      <w:r>
        <w:t xml:space="preserve">y el</w:t>
      </w:r>
      <w:r>
        <w:t xml:space="preserve"> </w:t>
      </w:r>
      <w:r>
        <w:rPr>
          <w:b/>
          <w:bCs/>
        </w:rPr>
        <w:t xml:space="preserve">tag</w:t>
      </w:r>
      <w:r>
        <w:t xml:space="preserve"> </w:t>
      </w:r>
      <w:r>
        <w:t xml:space="preserve">también</w:t>
      </w:r>
      <w:r>
        <w:t xml:space="preserve"> </w:t>
      </w:r>
      <w:r>
        <w:rPr>
          <w:b/>
          <w:bCs/>
        </w:rPr>
        <w:t xml:space="preserve">16 bytes</w:t>
      </w:r>
      <w:r>
        <w:t xml:space="preserve">. Los tres (nonce, tag y cifrado) viajan juntos; la clave no (</w:t>
      </w:r>
      <w:hyperlink r:id="rId22">
        <w:r>
          <w:rPr>
            <w:rStyle w:val="Hyperlink"/>
          </w:rPr>
          <w:t xml:space="preserve">punto 2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AES: cifrar y descifrar completo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Crypto.Cipher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Crypto.Random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get_random_bytes</w:t>
      </w:r>
      <w:r>
        <w:br/>
      </w:r>
      <w:r>
        <w:br/>
      </w:r>
      <w:r>
        <w:rPr>
          <w:rStyle w:val="NormalTok"/>
        </w:rPr>
        <w:t xml:space="preserve">clave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get_random_bytes(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mensaje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b"El cifrado simetrico es rapido"</w:t>
      </w:r>
      <w:r>
        <w:br/>
      </w:r>
      <w:r>
        <w:br/>
      </w:r>
      <w:r>
        <w:rPr>
          <w:rStyle w:val="NormalTok"/>
        </w:rPr>
        <w:t xml:space="preserve">cifrador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AES.new(clave, AES.MODE_EAX)</w:t>
      </w:r>
      <w:r>
        <w:br/>
      </w:r>
      <w:r>
        <w:rPr>
          <w:rStyle w:val="NormalTok"/>
        </w:rPr>
        <w:t xml:space="preserve">texto_cifrado,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cifrador.encrypt_and_digest(mensaje)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f"Nonce: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cifrador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nonce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f"Tag: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tag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f"Cifrado: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texto_cifrado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descifrador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AES.new(clave, AES.MODE_EAX, nonce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cifrador.nonce)</w:t>
      </w:r>
      <w:r>
        <w:br/>
      </w:r>
      <w:r>
        <w:rPr>
          <w:rStyle w:val="NormalTok"/>
        </w:rPr>
        <w:t xml:space="preserve">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descifrador.decrypt(texto_cifrado)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original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decode()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El nonce y el tag se envían junto al cifrado; el receptor los usa con la misma clave para descifrar y verificar la integridad (</w:t>
      </w:r>
      <w:hyperlink r:id="rId22">
        <w:r>
          <w:rPr>
            <w:rStyle w:val="Hyperlink"/>
          </w:rPr>
          <w:t xml:space="preserve">punto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Simétrico vs asimétrico</w:t>
      </w:r>
    </w:p>
    <w:p>
      <w:pPr>
        <w:numPr>
          <w:ilvl w:val="0"/>
          <w:numId w:val="1009"/>
        </w:numPr>
      </w:pPr>
      <w:r>
        <w:t xml:space="preserve">El simétrico usa</w:t>
      </w:r>
      <w:r>
        <w:t xml:space="preserve"> </w:t>
      </w:r>
      <w:r>
        <w:rPr>
          <w:b/>
          <w:bCs/>
        </w:rPr>
        <w:t xml:space="preserve">una sola clave</w:t>
      </w:r>
      <w:r>
        <w:t xml:space="preserve"> </w:t>
      </w:r>
      <w:r>
        <w:t xml:space="preserve">(misma para cifrar y descifrar). El asimétrico usa</w:t>
      </w:r>
      <w:r>
        <w:t xml:space="preserve"> </w:t>
      </w:r>
      <w:r>
        <w:rPr>
          <w:b/>
          <w:bCs/>
        </w:rPr>
        <w:t xml:space="preserve">dos</w:t>
      </w:r>
      <w:r>
        <w:t xml:space="preserve">: pública + privada.</w:t>
      </w:r>
    </w:p>
    <w:p>
      <w:pPr>
        <w:numPr>
          <w:ilvl w:val="0"/>
          <w:numId w:val="1009"/>
        </w:numPr>
      </w:pPr>
      <w:r>
        <w:t xml:space="preserve">Con la clave</w:t>
      </w:r>
      <w:r>
        <w:t xml:space="preserve"> </w:t>
      </w:r>
      <w:r>
        <w:rPr>
          <w:b/>
          <w:bCs/>
        </w:rPr>
        <w:t xml:space="preserve">pública de Bob</w:t>
      </w:r>
      <w:r>
        <w:t xml:space="preserve">. Solo su clave privada puede descifrarlo.</w:t>
      </w:r>
    </w:p>
    <w:p>
      <w:pPr>
        <w:numPr>
          <w:ilvl w:val="0"/>
          <w:numId w:val="1009"/>
        </w:numPr>
      </w:pPr>
      <w:r>
        <w:t xml:space="preserve">Por su</w:t>
      </w:r>
      <w:r>
        <w:t xml:space="preserve"> </w:t>
      </w:r>
      <w:r>
        <w:rPr>
          <w:b/>
          <w:bCs/>
        </w:rPr>
        <w:t xml:space="preserve">límite de tamaño</w:t>
      </w:r>
      <w:r>
        <w:t xml:space="preserve"> </w:t>
      </w:r>
      <w:r>
        <w:t xml:space="preserve">(~190 bytes con claves de 2048 bits) y su</w:t>
      </w:r>
      <w:r>
        <w:t xml:space="preserve"> </w:t>
      </w:r>
      <w:r>
        <w:rPr>
          <w:b/>
          <w:bCs/>
        </w:rPr>
        <w:t xml:space="preserve">velocidad</w:t>
      </w:r>
      <w:r>
        <w:t xml:space="preserve"> </w:t>
      </w:r>
      <w:r>
        <w:t xml:space="preserve">(~1 MB/s). Para volúmenes grandes se usa AES (o el cifrado híbrido del</w:t>
      </w:r>
      <w:r>
        <w:t xml:space="preserve"> </w:t>
      </w:r>
      <w:hyperlink r:id="rId23">
        <w:r>
          <w:rPr>
            <w:rStyle w:val="Hyperlink"/>
          </w:rPr>
          <w:t xml:space="preserve">punto 6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4">
        <w:r>
          <w:rPr>
            <w:rStyle w:val="Hyperlink"/>
          </w:rPr>
          <w:t xml:space="preserve">Volver a la unidad</w:t>
        </w:r>
      </w:hyperlink>
      <w:r>
        <w:t xml:space="preserve"> </w:t>
      </w:r>
      <w:r>
        <w:t xml:space="preserve">· Por resolver:</w:t>
      </w:r>
      <w:r>
        <w:t xml:space="preserve"> </w:t>
      </w:r>
      <w:hyperlink r:id="rId25">
        <w:r>
          <w:rPr>
            <w:rStyle w:val="Hyperlink"/>
          </w:rPr>
          <w:t xml:space="preserve">📝 Boletín UD 9 — Inicial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4"/>
        <w:szCs w:val="24"/>
        <w:lang w:bidi="ar-SA" w:eastAsia="en-US" w:val="en-US"/>
      </w:rPr>
    </w:rPrDefault>
    <w:pPrDefault>
      <w:pPr>
        <w:spacing w:after="200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Lines/>
    </w:pPr>
    <w:rPr>
      <w:rFonts w:ascii="Calibri" w:eastAsia="Calibri" w:hAnsi="Calibri" w:cs="Calibri"/>
      <w:sz w:val="24"/>
      <w:szCs w:val="24"/>
    </w:rPr>
  </w:style>
  <w:style w:styleId="Subtitle" w:type="paragraph">
    <w:name w:val="Subtitle"/>
    <w:basedOn w:val="Title"/>
    <w:next w:val="BodyText"/>
    <w:qFormat/>
    <w:pPr>
      <w:keepLines/>
    </w:pPr>
    <w:rPr>
      <w:sz w:val="24"/>
      <w:szCs w:val="24"/>
    </w:rPr>
  </w:style>
  <w:style w:customStyle="1" w:styleId="Author" w:type="paragraph">
    <w:name w:val="Author"/>
    <w:next w:val="BodyText"/>
    <w:qFormat/>
    <w:pPr>
      <w:keepLines/>
    </w:pPr>
  </w:style>
  <w:style w:styleId="Date" w:type="paragraph">
    <w:name w:val="Date"/>
    <w:next w:val="BodyText"/>
    <w:qFormat/>
    <w:pPr>
      <w:keepLines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</w:pPr>
    <w:rPr>
      <w:b/>
      <w:color w:val="345A8A"/>
      <w:sz w:val="24"/>
      <w:szCs w:val="24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4"/>
      <w:szCs w:val="24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Lines/>
    </w:pPr>
    <w:rPr>
      <w:rFonts w:ascii="Calibri" w:eastAsia="Calibri" w:hAnsi="Calibri" w:cs="Calibri"/>
      <w:sz w:val="24"/>
      <w:szCs w:val="24"/>
    </w:rPr>
  </w:style>
  <w:style w:styleId="Heading2" w:type="paragraph">
    <w:name w:val="Heading 2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3" w:type="paragraph">
    <w:name w:val="Heading 3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eastAsia="Calibri" w:hAnsi="Calibri" w:cs="Calibri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eastAsia="Calibri" w:hAnsi="Calibri" w:cs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/ApuntesPSP/08-seguridad-y-cifrado" TargetMode="External" /><Relationship Type="http://schemas.openxmlformats.org/officeDocument/2006/relationships/hyperlink" Id="rId20" Target="/ApuntesPSP/08-seguridad-y-cifrado/02-hash-y-huellas-digitales" TargetMode="External" /><Relationship Type="http://schemas.openxmlformats.org/officeDocument/2006/relationships/hyperlink" Id="rId21" Target="/ApuntesPSP/08-seguridad-y-cifrado/03-contrasenas-seguras" TargetMode="External" /><Relationship Type="http://schemas.openxmlformats.org/officeDocument/2006/relationships/hyperlink" Id="rId22" Target="/ApuntesPSP/08-seguridad-y-cifrado/05-cifrado-simetrico-aes" TargetMode="External" /><Relationship Type="http://schemas.openxmlformats.org/officeDocument/2006/relationships/hyperlink" Id="rId23" Target="/ApuntesPSP/08-seguridad-y-cifrado/08-cifrado-hibrido-y-practica" TargetMode="External" /><Relationship Type="http://schemas.openxmlformats.org/officeDocument/2006/relationships/hyperlink" Id="rId25" Target="/ApuntesPSP/boletines/boletin-u08-inici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/ApuntesPSP/08-seguridad-y-cifrado" TargetMode="External" /><Relationship Type="http://schemas.openxmlformats.org/officeDocument/2006/relationships/hyperlink" Id="rId20" Target="/ApuntesPSP/08-seguridad-y-cifrado/02-hash-y-huellas-digitales" TargetMode="External" /><Relationship Type="http://schemas.openxmlformats.org/officeDocument/2006/relationships/hyperlink" Id="rId21" Target="/ApuntesPSP/08-seguridad-y-cifrado/03-contrasenas-seguras" TargetMode="External" /><Relationship Type="http://schemas.openxmlformats.org/officeDocument/2006/relationships/hyperlink" Id="rId22" Target="/ApuntesPSP/08-seguridad-y-cifrado/05-cifrado-simetrico-aes" TargetMode="External" /><Relationship Type="http://schemas.openxmlformats.org/officeDocument/2006/relationships/hyperlink" Id="rId23" Target="/ApuntesPSP/08-seguridad-y-cifrado/08-cifrado-hibrido-y-practica" TargetMode="External" /><Relationship Type="http://schemas.openxmlformats.org/officeDocument/2006/relationships/hyperlink" Id="rId25" Target="/ApuntesPSP/boletines/boletin-u08-inici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2026-10-20T11:30:36Z</dcterms:created>
  <dcterms:modified xsi:type="dcterms:W3CDTF">2026-10-20T11:30:36Z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