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boletín-ud-11-inicial"/>
    <w:p>
      <w:pPr>
        <w:pStyle w:val="Heading1"/>
      </w:pPr>
      <w:r>
        <w:t xml:space="preserve">📝 Boletín UD 11 — Inicial</w:t>
      </w:r>
    </w:p>
    <w:p>
      <w:pPr>
        <w:pStyle w:val="BlockText"/>
      </w:pPr>
      <w:r>
        <w:t xml:space="preserve">Ejercicios básicos para afianzar el puente Python → Java: tipos, clases, inyección de dependencias, controladores REST y JPA. En este boletín escribes</w:t>
      </w:r>
      <w:r>
        <w:t xml:space="preserve"> </w:t>
      </w:r>
      <w:r>
        <w:rPr>
          <w:b/>
          <w:bCs/>
        </w:rPr>
        <w:t xml:space="preserve">Java</w:t>
      </w:r>
      <w:r>
        <w:t xml:space="preserve">, no Python.</w:t>
      </w:r>
    </w:p>
    <w:p>
      <w:r>
        <w:pict>
          <v:rect style="width:0;height:1.5pt" o:hralign="center" o:hrstd="t" o:hr="t"/>
        </w:pict>
      </w:r>
    </w:p>
    <w:bookmarkStart w:id="9" w:name="hola-java"/>
    <w:p>
      <w:pPr>
        <w:pStyle w:val="Heading2"/>
      </w:pPr>
      <w:r>
        <w:t xml:space="preserve">1. Hola, Java</w:t>
      </w:r>
    </w:p>
    <w:p>
      <w:pPr>
        <w:pStyle w:val="FirstParagraph"/>
      </w:pPr>
      <w:r>
        <w:t xml:space="preserve">Crea una clase</w:t>
      </w:r>
      <w:r>
        <w:t xml:space="preserve"> </w:t>
      </w:r>
      <w:r>
        <w:rPr>
          <w:rStyle w:val="VerbatimChar"/>
        </w:rPr>
        <w:t xml:space="preserve">Saludo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imprima</w:t>
      </w:r>
      <w:r>
        <w:t xml:space="preserve"> </w:t>
      </w:r>
      <w:r>
        <w:t xml:space="preserve">“Hola, PSP desde Java”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 Java todo vive dentro de una clase:</w:t>
      </w:r>
      <w:r>
        <w:t xml:space="preserve"> </w:t>
      </w:r>
      <w:r>
        <w:rPr>
          <w:rStyle w:val="VerbatimChar"/>
        </w:rPr>
        <w:t xml:space="preserve">public class Saludo { public static void main(String[] args) { ... } }</w:t>
      </w:r>
      <w:r>
        <w:t xml:space="preserve">.</w:t>
      </w:r>
    </w:p>
    <w:bookmarkEnd w:id="9"/>
    <w:bookmarkStart w:id="10" w:name="variables-y-tipos"/>
    <w:p>
      <w:pPr>
        <w:pStyle w:val="Heading2"/>
      </w:pPr>
      <w:r>
        <w:t xml:space="preserve">2. Variables y tipos</w:t>
      </w:r>
    </w:p>
    <w:p>
      <w:pPr>
        <w:pStyle w:val="FirstParagraph"/>
      </w:pPr>
      <w:r>
        <w:t xml:space="preserve">Declara e imprime: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con la nota media,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con tu altura en metros, un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si has aprobado y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con tu nombre. Usa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 Java cada tipo tiene tamaño fijo (</w:t>
      </w:r>
      <w:r>
        <w:rPr>
          <w:rStyle w:val="VerbatimChar"/>
        </w:rPr>
        <w:t xml:space="preserve">int</w:t>
      </w:r>
      <w:r>
        <w:t xml:space="preserve"> </w:t>
      </w:r>
      <w:r>
        <w:t xml:space="preserve">32 bits,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doble precisión) y no se declaran con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inferido salvo con</w:t>
      </w:r>
      <w:r>
        <w:t xml:space="preserve"> </w:t>
      </w:r>
      <w:r>
        <w:rPr>
          <w:rStyle w:val="VerbatimChar"/>
        </w:rPr>
        <w:t xml:space="preserve">var</w:t>
      </w:r>
      <w:r>
        <w:t xml:space="preserve">.</w:t>
      </w:r>
    </w:p>
    <w:bookmarkEnd w:id="10"/>
    <w:bookmarkStart w:id="11" w:name="lista-de-la-compra"/>
    <w:p>
      <w:pPr>
        <w:pStyle w:val="Heading2"/>
      </w:pPr>
      <w:r>
        <w:t xml:space="preserve">3. Lista de la compra</w:t>
      </w:r>
    </w:p>
    <w:p>
      <w:pPr>
        <w:pStyle w:val="FirstParagraph"/>
      </w:pPr>
      <w:r>
        <w:t xml:space="preserve">Crea una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con 4 productos, añade un quinto con</w:t>
      </w:r>
      <w:r>
        <w:t xml:space="preserve"> </w:t>
      </w:r>
      <w:r>
        <w:rPr>
          <w:rStyle w:val="VerbatimChar"/>
        </w:rPr>
        <w:t xml:space="preserve">add</w:t>
      </w:r>
      <w:r>
        <w:t xml:space="preserve">, imprime la lista completa y cuántos elementos tiene con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List&lt;String&gt; compra = new ArrayList&lt;&gt;();</w:t>
      </w:r>
      <w:r>
        <w:t xml:space="preserve"> </w:t>
      </w:r>
      <w:r>
        <w:t xml:space="preserve">— las colecciones se declaran con la interfaz, no con la clase concreta.</w:t>
      </w:r>
    </w:p>
    <w:bookmarkEnd w:id="11"/>
    <w:bookmarkStart w:id="12" w:name="clase-alumno"/>
    <w:p>
      <w:pPr>
        <w:pStyle w:val="Heading2"/>
      </w:pPr>
      <w:r>
        <w:t xml:space="preserve">4. Clase</w:t>
      </w:r>
      <w:r>
        <w:t xml:space="preserve"> </w:t>
      </w:r>
      <w:r>
        <w:rPr>
          <w:rStyle w:val="VerbatimChar"/>
        </w:rPr>
        <w:t xml:space="preserve">Alumno</w:t>
      </w:r>
    </w:p>
    <w:p>
      <w:pPr>
        <w:pStyle w:val="FirstParagraph"/>
      </w:pPr>
      <w:r>
        <w:t xml:space="preserve">Crea la clase</w:t>
      </w:r>
      <w:r>
        <w:t xml:space="preserve"> </w:t>
      </w:r>
      <w:r>
        <w:rPr>
          <w:rStyle w:val="VerbatimChar"/>
        </w:rPr>
        <w:t xml:space="preserve">Alumno</w:t>
      </w:r>
      <w:r>
        <w:t xml:space="preserve"> </w:t>
      </w:r>
      <w:r>
        <w:t xml:space="preserve">con atributos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nota</w:t>
      </w:r>
      <w:r>
        <w:t xml:space="preserve">, un constructor con ambos parámetros y un método</w:t>
      </w:r>
      <w:r>
        <w:t xml:space="preserve"> </w:t>
      </w:r>
      <w:r>
        <w:rPr>
          <w:rStyle w:val="VerbatimChar"/>
        </w:rPr>
        <w:t xml:space="preserve">String aprobado()</w:t>
      </w:r>
      <w:r>
        <w:t xml:space="preserve"> </w:t>
      </w:r>
      <w:r>
        <w:t xml:space="preserve">que devuelva</w:t>
      </w:r>
      <w:r>
        <w:t xml:space="preserve"> </w:t>
      </w:r>
      <w:r>
        <w:t xml:space="preserve">“SUSPENSO”</w:t>
      </w:r>
      <w:r>
        <w:t xml:space="preserve"> </w:t>
      </w:r>
      <w:r>
        <w:t xml:space="preserve">si nota &lt; 5 y</w:t>
      </w:r>
      <w:r>
        <w:t xml:space="preserve"> </w:t>
      </w:r>
      <w:r>
        <w:t xml:space="preserve">“APROBADO”</w:t>
      </w:r>
      <w:r>
        <w:t xml:space="preserve"> </w:t>
      </w:r>
      <w:r>
        <w:t xml:space="preserve">si no. Crea dos objetos y muéstralos.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public String aprobado() { return nota &lt; 5 ? "SUSPENSO" : "APROBADO"; }</w:t>
      </w:r>
      <w:r>
        <w:t xml:space="preserve"> </w:t>
      </w:r>
      <w:r>
        <w:t xml:space="preserve">— el operador ternario funciona como en Python.</w:t>
      </w:r>
    </w:p>
    <w:bookmarkEnd w:id="12"/>
    <w:bookmarkStart w:id="13" w:name="tu-primer-restcontroller"/>
    <w:p>
      <w:pPr>
        <w:pStyle w:val="Heading2"/>
      </w:pPr>
      <w:r>
        <w:t xml:space="preserve">5. Tu primer</w:t>
      </w:r>
      <w:r>
        <w:t xml:space="preserve"> </w:t>
      </w:r>
      <w:r>
        <w:rPr>
          <w:rStyle w:val="VerbatimChar"/>
        </w:rPr>
        <w:t xml:space="preserve">@RestController</w:t>
      </w:r>
    </w:p>
    <w:p>
      <w:pPr>
        <w:pStyle w:val="FirstParagraph"/>
      </w:pPr>
      <w:r>
        <w:t xml:space="preserve">Crea un controlador</w:t>
      </w:r>
      <w:r>
        <w:t xml:space="preserve"> </w:t>
      </w:r>
      <w:r>
        <w:rPr>
          <w:rStyle w:val="VerbatimChar"/>
        </w:rPr>
        <w:t xml:space="preserve">SaludoController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@GetMapping("/saludo")</w:t>
      </w:r>
      <w:r>
        <w:t xml:space="preserve"> </w:t>
      </w:r>
      <w:r>
        <w:t xml:space="preserve">que devuelva el texto</w:t>
      </w:r>
      <w:r>
        <w:t xml:space="preserve"> </w:t>
      </w:r>
      <w:r>
        <w:t xml:space="preserve">“Hola desde Spring”</w:t>
      </w:r>
      <w:r>
        <w:t xml:space="preserve">. ¿Qué anotación marca la clase como controlador REST?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(equivale a</w:t>
      </w:r>
      <w:r>
        <w:t xml:space="preserve"> </w:t>
      </w:r>
      <w:r>
        <w:rPr>
          <w:rStyle w:val="VerbatimChar"/>
        </w:rPr>
        <w:t xml:space="preserve">@Controller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@ResponseBody</w:t>
      </w:r>
      <w:r>
        <w:t xml:space="preserve">: devuelve datos, no vistas).</w:t>
      </w:r>
    </w:p>
    <w:bookmarkEnd w:id="13"/>
    <w:bookmarkStart w:id="14" w:name="parámetro-en-la-ruta"/>
    <w:p>
      <w:pPr>
        <w:pStyle w:val="Heading2"/>
      </w:pPr>
      <w:r>
        <w:t xml:space="preserve">6. Parámetro en la ruta</w:t>
      </w:r>
    </w:p>
    <w:p>
      <w:pPr>
        <w:pStyle w:val="FirstParagraph"/>
      </w:pPr>
      <w:r>
        <w:t xml:space="preserve">Añade al controlador un</w:t>
      </w:r>
      <w:r>
        <w:t xml:space="preserve"> </w:t>
      </w:r>
      <w:r>
        <w:rPr>
          <w:rStyle w:val="VerbatimChar"/>
        </w:rPr>
        <w:t xml:space="preserve">@GetMapping("/saludo/{nombre}")</w:t>
      </w:r>
      <w:r>
        <w:t xml:space="preserve"> </w:t>
      </w:r>
      <w:r>
        <w:t xml:space="preserve">que reciba el nombre de la ruta y devuelva</w:t>
      </w:r>
      <w:r>
        <w:t xml:space="preserve"> </w:t>
      </w:r>
      <w:r>
        <w:t xml:space="preserve">“Hola, {nombre}”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@PathVariable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método recibe</w:t>
      </w:r>
      <w:r>
        <w:t xml:space="preserve"> </w:t>
      </w:r>
      <w:r>
        <w:rPr>
          <w:rStyle w:val="VerbatimChar"/>
        </w:rPr>
        <w:t xml:space="preserve">@PathVariable String nombre</w:t>
      </w:r>
      <w:r>
        <w:t xml:space="preserve"> </w:t>
      </w:r>
      <w:r>
        <w:t xml:space="preserve">y Spring lo enlaza con</w:t>
      </w:r>
      <w:r>
        <w:t xml:space="preserve"> </w:t>
      </w:r>
      <w:r>
        <w:rPr>
          <w:rStyle w:val="VerbatimChar"/>
        </w:rPr>
        <w:t xml:space="preserve">{nombre}</w:t>
      </w:r>
      <w:r>
        <w:t xml:space="preserve"> </w:t>
      </w:r>
      <w:r>
        <w:t xml:space="preserve">de la ruta.</w:t>
      </w:r>
    </w:p>
    <w:bookmarkEnd w:id="14"/>
    <w:bookmarkStart w:id="15" w:name="json-de-respuesta"/>
    <w:p>
      <w:pPr>
        <w:pStyle w:val="Heading2"/>
      </w:pPr>
      <w:r>
        <w:t xml:space="preserve">7. JSON de respuesta</w:t>
      </w:r>
    </w:p>
    <w:p>
      <w:pPr>
        <w:pStyle w:val="FirstParagraph"/>
      </w:pPr>
      <w:r>
        <w:t xml:space="preserve">Crea la clase</w:t>
      </w:r>
      <w:r>
        <w:t xml:space="preserve"> </w:t>
      </w:r>
      <w:r>
        <w:rPr>
          <w:rStyle w:val="VerbatimChar"/>
        </w:rPr>
        <w:t xml:space="preserve">Tarea</w:t>
      </w:r>
      <w:r>
        <w:t xml:space="preserve"> </w:t>
      </w:r>
      <w:r>
        <w:t xml:space="preserve">con campos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(long) y</w:t>
      </w:r>
      <w:r>
        <w:t xml:space="preserve"> </w:t>
      </w:r>
      <w:r>
        <w:rPr>
          <w:rStyle w:val="VerbatimChar"/>
        </w:rPr>
        <w:t xml:space="preserve">titulo</w:t>
      </w:r>
      <w:r>
        <w:t xml:space="preserve"> </w:t>
      </w:r>
      <w:r>
        <w:t xml:space="preserve">(String), con constructor y getters. Devuélvela desde un</w:t>
      </w:r>
      <w:r>
        <w:t xml:space="preserve"> </w:t>
      </w:r>
      <w:r>
        <w:rPr>
          <w:rStyle w:val="VerbatimChar"/>
        </w:rPr>
        <w:t xml:space="preserve">@GetMapping("/tarea")</w:t>
      </w:r>
      <w:r>
        <w:t xml:space="preserve">. ¿Qué biblioteca convierte el objeto a JSON?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Spring incluye</w:t>
      </w:r>
      <w:r>
        <w:t xml:space="preserve"> </w:t>
      </w:r>
      <w:r>
        <w:rPr>
          <w:b/>
          <w:bCs/>
        </w:rPr>
        <w:t xml:space="preserve">Jackson</w:t>
      </w:r>
      <w:r>
        <w:t xml:space="preserve">, que serializa los objetos a JSON automáticamente al devolverlos desde un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.</w:t>
      </w:r>
    </w:p>
    <w:bookmarkEnd w:id="15"/>
    <w:bookmarkStart w:id="16" w:name="entidad-jpa-mínima"/>
    <w:p>
      <w:pPr>
        <w:pStyle w:val="Heading2"/>
      </w:pPr>
      <w:r>
        <w:t xml:space="preserve">8. Entidad JPA mínima</w:t>
      </w:r>
    </w:p>
    <w:p>
      <w:pPr>
        <w:pStyle w:val="FirstParagraph"/>
      </w:pPr>
      <w:r>
        <w:t xml:space="preserve">Crea la entidad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(campos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precio</w:t>
      </w:r>
      <w:r>
        <w:t xml:space="preserve">) con las anotaciones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@Id</w:t>
      </w:r>
      <w:r>
        <w:t xml:space="preserve">. Indica qué anotación marca la clave primaria y cuál hace que la tabla se genere con ID autoincremental.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marca la clave primaria;</w:t>
      </w:r>
      <w:r>
        <w:t xml:space="preserve"> </w:t>
      </w:r>
      <w:r>
        <w:rPr>
          <w:rStyle w:val="VerbatimChar"/>
        </w:rPr>
        <w:t xml:space="preserve">@GeneratedValue(strategy = GenerationType.IDENTITY)</w:t>
      </w:r>
      <w:r>
        <w:t xml:space="preserve"> </w:t>
      </w:r>
      <w:r>
        <w:t xml:space="preserve">la hace autoincremental (como</w:t>
      </w:r>
      <w:r>
        <w:t xml:space="preserve"> </w:t>
      </w:r>
      <w:r>
        <w:rPr>
          <w:rStyle w:val="VerbatimChar"/>
        </w:rPr>
        <w:t xml:space="preserve">INTEGER PRIMARY KEY AUTOINCREMENT</w:t>
      </w:r>
      <w:r>
        <w:t xml:space="preserve"> </w:t>
      </w:r>
      <w:r>
        <w:t xml:space="preserve">en SQLite).</w:t>
      </w:r>
    </w:p>
    <w:p>
      <w:pPr>
        <w:pStyle w:val="BodyText"/>
      </w:pPr>
      <w:r>
        <w:rPr>
          <w:b/>
          <w:bCs/>
        </w:rPr>
        <w:t xml:space="preserve">Pista extra:</w:t>
      </w:r>
      <w:r>
        <w:t xml:space="preserve"> </w:t>
      </w:r>
      <w:r>
        <w:t xml:space="preserve">recuerda que Spring necesita</w:t>
      </w:r>
      <w:r>
        <w:t xml:space="preserve"> </w:t>
      </w:r>
      <w:r>
        <w:rPr>
          <w:rStyle w:val="VerbatimChar"/>
        </w:rPr>
        <w:t xml:space="preserve">spring-boot-starter-data-jpa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y una BD (H2 en memoria vale) en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.</w:t>
      </w:r>
    </w:p>
    <w:bookmarkEnd w:id="16"/>
    <w:bookmarkEnd w:id="17"/>
    <w:bookmarkStart w:id="26" w:name="boletín-ud-11-inicial-resuelto"/>
    <w:p>
      <w:pPr>
        <w:pStyle w:val="Heading1"/>
      </w:pPr>
      <w:r>
        <w:t xml:space="preserve">✅ Boletín UD 11 — Inicial (Resuelto)</w:t>
      </w:r>
    </w:p>
    <w:p>
      <w:r>
        <w:pict>
          <v:rect style="width:0;height:1.5pt" o:hralign="center" o:hrstd="t" o:hr="t"/>
        </w:pict>
      </w:r>
    </w:p>
    <w:bookmarkStart w:id="18" w:name="hola-java-1"/>
    <w:p>
      <w:pPr>
        <w:pStyle w:val="Heading2"/>
      </w:pPr>
      <w:r>
        <w:t xml:space="preserve">1. Hola, 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Saludo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PSP desde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En Java todo vive dentro de una clase;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debe ser</w:t>
      </w:r>
      <w:r>
        <w:t xml:space="preserve"> </w:t>
      </w:r>
      <w:r>
        <w:rPr>
          <w:rStyle w:val="VerbatimChar"/>
        </w:rPr>
        <w:t xml:space="preserve">public static void</w:t>
      </w:r>
      <w:r>
        <w:t xml:space="preserve">. Se compila con</w:t>
      </w:r>
      <w:r>
        <w:t xml:space="preserve"> </w:t>
      </w:r>
      <w:r>
        <w:rPr>
          <w:rStyle w:val="VerbatimChar"/>
        </w:rPr>
        <w:t xml:space="preserve">javac Saludo.java</w:t>
      </w:r>
      <w:r>
        <w:t xml:space="preserve"> </w:t>
      </w:r>
      <w:r>
        <w:t xml:space="preserve">y se ejecuta con</w:t>
      </w:r>
      <w:r>
        <w:t xml:space="preserve"> </w:t>
      </w:r>
      <w:r>
        <w:rPr>
          <w:rStyle w:val="VerbatimChar"/>
        </w:rPr>
        <w:t xml:space="preserve">java Saludo</w:t>
      </w:r>
      <w:r>
        <w:t xml:space="preserve">.</w:t>
      </w:r>
    </w:p>
    <w:bookmarkEnd w:id="18"/>
    <w:bookmarkStart w:id="19" w:name="variables-y-tipos-1"/>
    <w:p>
      <w:pPr>
        <w:pStyle w:val="Heading2"/>
      </w:pPr>
      <w:r>
        <w:t xml:space="preserve">2. Variables y tipos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Tipos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aprobado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"Sergi"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notaMedia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"Altura: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aprobado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En Java los tipos tienen tamaño fijo y no se infieren (salvo</w:t>
      </w:r>
      <w:r>
        <w:t xml:space="preserve"> </w:t>
      </w:r>
      <w:r>
        <w:rPr>
          <w:rStyle w:val="VerbatimChar"/>
        </w:rPr>
        <w:t xml:space="preserve">var</w:t>
      </w:r>
      <w:r>
        <w:t xml:space="preserve">). La concatenación de strings se hace con</w:t>
      </w:r>
      <w:r>
        <w:t xml:space="preserve"> </w:t>
      </w:r>
      <w:r>
        <w:rPr>
          <w:rStyle w:val="VerbatimChar"/>
        </w:rPr>
        <w:t xml:space="preserve">+</w:t>
      </w:r>
      <w:r>
        <w:t xml:space="preserve">.</w:t>
      </w:r>
    </w:p>
    <w:bookmarkEnd w:id="19"/>
    <w:bookmarkStart w:id="20" w:name="lista-de-la-compra-1"/>
    <w:p>
      <w:pPr>
        <w:pStyle w:val="Heading2"/>
      </w:pPr>
      <w:r>
        <w:t xml:space="preserve">3. Lista de la compra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"Leche"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"Huevos"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"Café"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"Arroz"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"Elementos: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 declara con la interfaz (</w:t>
      </w:r>
      <w:r>
        <w:rPr>
          <w:rStyle w:val="VerbatimChar"/>
        </w:rPr>
        <w:t xml:space="preserve">List</w:t>
      </w:r>
      <w:r>
        <w:t xml:space="preserve">) y se instancia con la clase (</w:t>
      </w:r>
      <w:r>
        <w:rPr>
          <w:rStyle w:val="VerbatimChar"/>
        </w:rPr>
        <w:t xml:space="preserve">ArrayList</w:t>
      </w:r>
      <w:r>
        <w:t xml:space="preserve">).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es el equivalente a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de Python.</w:t>
      </w:r>
    </w:p>
    <w:bookmarkEnd w:id="20"/>
    <w:bookmarkStart w:id="21" w:name="clase-alumno-1"/>
    <w:p>
      <w:pPr>
        <w:pStyle w:val="Heading2"/>
      </w:pPr>
      <w:r>
        <w:t xml:space="preserve">4. Clase</w:t>
      </w:r>
      <w:r>
        <w:t xml:space="preserve"> </w:t>
      </w:r>
      <w:r>
        <w:rPr>
          <w:rStyle w:val="VerbatimChar"/>
        </w:rPr>
        <w:t xml:space="preserve">Alumno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Alumno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aprobado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"SUSPENSO"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Alumno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Alumno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aprobado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aprobado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this.nombre</w:t>
      </w:r>
      <w:r>
        <w:t xml:space="preserve"> </w:t>
      </w:r>
      <w:r>
        <w:t xml:space="preserve">distingue el atributo del parámetro. El operador ternario funciona igual que en Python.</w:t>
      </w:r>
    </w:p>
    <w:bookmarkEnd w:id="21"/>
    <w:bookmarkStart w:id="22" w:name="tu-primer-restcontroller-1"/>
    <w:p>
      <w:pPr>
        <w:pStyle w:val="Heading2"/>
      </w:pPr>
      <w:r>
        <w:t xml:space="preserve">5. Tu primer</w:t>
      </w:r>
      <w:r>
        <w:t xml:space="preserve"> </w:t>
      </w:r>
      <w:r>
        <w:rPr>
          <w:rStyle w:val="VerbatimChar"/>
        </w:rPr>
        <w:t xml:space="preserve">@RestController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GetMapping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SaludoController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"/saludo"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desde Spring"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anotación de la clase es</w:t>
      </w:r>
      <w:r>
        <w:t xml:space="preserve"> </w:t>
      </w:r>
      <w:r>
        <w:rPr>
          <w:rStyle w:val="VerbatimChar"/>
          <w:b/>
          <w:bCs/>
        </w:rPr>
        <w:t xml:space="preserve">@RestController</w:t>
      </w:r>
      <w:r>
        <w:t xml:space="preserve">: combina</w:t>
      </w:r>
      <w:r>
        <w:t xml:space="preserve"> </w:t>
      </w:r>
      <w:r>
        <w:rPr>
          <w:rStyle w:val="VerbatimChar"/>
        </w:rPr>
        <w:t xml:space="preserve">@Controller</w:t>
      </w:r>
      <w:r>
        <w:t xml:space="preserve"> </w:t>
      </w:r>
      <w:r>
        <w:t xml:space="preserve">(componente web) y</w:t>
      </w:r>
      <w:r>
        <w:t xml:space="preserve"> </w:t>
      </w:r>
      <w:r>
        <w:rPr>
          <w:rStyle w:val="VerbatimChar"/>
        </w:rPr>
        <w:t xml:space="preserve">@ResponseBody</w:t>
      </w:r>
      <w:r>
        <w:t xml:space="preserve"> </w:t>
      </w:r>
      <w:r>
        <w:t xml:space="preserve">(el valor devuelto se serializa, no es una vista).</w:t>
      </w:r>
    </w:p>
    <w:bookmarkEnd w:id="22"/>
    <w:bookmarkStart w:id="23" w:name="parámetro-en-la-ruta-1"/>
    <w:p>
      <w:pPr>
        <w:pStyle w:val="Heading2"/>
      </w:pPr>
      <w:r>
        <w:t xml:space="preserve">6. Parámetro en la ruta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"/saludo/{nombre}"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saludoNombre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@PathVariable</w:t>
      </w:r>
      <w:r>
        <w:t xml:space="preserve"> </w:t>
      </w:r>
      <w:r>
        <w:t xml:space="preserve">enlaza el trozo</w:t>
      </w:r>
      <w:r>
        <w:t xml:space="preserve"> </w:t>
      </w:r>
      <w:r>
        <w:rPr>
          <w:rStyle w:val="VerbatimChar"/>
        </w:rPr>
        <w:t xml:space="preserve">{nombre}</w:t>
      </w:r>
      <w:r>
        <w:t xml:space="preserve"> </w:t>
      </w:r>
      <w:r>
        <w:t xml:space="preserve">de la ruta con el parámetro del método.</w:t>
      </w:r>
      <w:r>
        <w:t xml:space="preserve"> </w:t>
      </w:r>
      <w:r>
        <w:rPr>
          <w:rStyle w:val="VerbatimChar"/>
        </w:rPr>
        <w:t xml:space="preserve">GET /saludo/Ana</w:t>
      </w:r>
      <w:r>
        <w:t xml:space="preserve"> </w:t>
      </w:r>
      <w:r>
        <w:t xml:space="preserve">devuelve</w:t>
      </w:r>
      <w:r>
        <w:t xml:space="preserve"> </w:t>
      </w:r>
      <w:r>
        <w:t xml:space="preserve">“Hola, Ana”</w:t>
      </w:r>
      <w:r>
        <w:t xml:space="preserve">.</w:t>
      </w:r>
    </w:p>
    <w:bookmarkEnd w:id="23"/>
    <w:bookmarkStart w:id="24" w:name="json-de-respuesta-1"/>
    <w:p>
      <w:pPr>
        <w:pStyle w:val="Heading2"/>
      </w:pPr>
      <w:r>
        <w:t xml:space="preserve">7. JSON de respuesta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getTitulo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"/tarea"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"Estudiar PSP"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biblioteca es</w:t>
      </w:r>
      <w:r>
        <w:t xml:space="preserve"> </w:t>
      </w:r>
      <w:r>
        <w:rPr>
          <w:b/>
          <w:bCs/>
        </w:rPr>
        <w:t xml:space="preserve">Jackson</w:t>
      </w:r>
      <w:r>
        <w:t xml:space="preserve">, incluida en</w:t>
      </w:r>
      <w:r>
        <w:t xml:space="preserve"> </w:t>
      </w:r>
      <w:r>
        <w:rPr>
          <w:rStyle w:val="VerbatimChar"/>
        </w:rPr>
        <w:t xml:space="preserve">spring-boot-starter-web</w:t>
      </w:r>
      <w:r>
        <w:t xml:space="preserve">. Serializa el objeto usando los getters:</w:t>
      </w:r>
      <w:r>
        <w:t xml:space="preserve"> </w:t>
      </w:r>
      <w:r>
        <w:rPr>
          <w:rStyle w:val="VerbatimChar"/>
        </w:rPr>
        <w:t xml:space="preserve">{"id":1,"titulo":"Estudiar PSP"}</w:t>
      </w:r>
      <w:r>
        <w:t xml:space="preserve">.</w:t>
      </w:r>
    </w:p>
    <w:bookmarkEnd w:id="24"/>
    <w:bookmarkStart w:id="25" w:name="entidad-jpa-mínima-1"/>
    <w:p>
      <w:pPr>
        <w:pStyle w:val="Heading2"/>
      </w:pPr>
      <w:r>
        <w:t xml:space="preserve">8. Entidad JPA mínima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GeneratedValue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GenerationType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Constructores, getters y setters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@Entity</w:t>
      </w:r>
      <w:r>
        <w:t xml:space="preserve">: la clase es una entidad persistente (una tabla).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@Id</w:t>
      </w:r>
      <w:r>
        <w:t xml:space="preserve">: marca la clave primaria.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@GeneratedValue(IDENTITY)</w:t>
      </w:r>
      <w:r>
        <w:t xml:space="preserve">: la BD genera el ID autoincremental.</w:t>
      </w:r>
    </w:p>
    <w:p>
      <w:pPr>
        <w:pStyle w:val="FirstParagraph"/>
      </w:pPr>
      <w:r>
        <w:t xml:space="preserve">Spring necesita</w:t>
      </w:r>
      <w:r>
        <w:t xml:space="preserve"> </w:t>
      </w:r>
      <w:r>
        <w:rPr>
          <w:rStyle w:val="VerbatimChar"/>
        </w:rPr>
        <w:t xml:space="preserve">spring-boot-starter-data-jpa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y una BD configurada (H2 en memoria vale con</w:t>
      </w:r>
      <w:r>
        <w:t xml:space="preserve"> </w:t>
      </w:r>
      <w:r>
        <w:rPr>
          <w:rStyle w:val="VerbatimChar"/>
        </w:rPr>
        <w:t xml:space="preserve">spring.datasource.url=jdbc:h2:mem:testdb</w:t>
      </w:r>
      <w:r>
        <w:t xml:space="preserve">).</w:t>
      </w:r>
    </w:p>
    <w:bookmarkEnd w:id="25"/>
    <w:bookmarkEnd w:id="26"/>
    <w:bookmarkStart w:id="37" w:name="boletín-ud-11-avanzado"/>
    <w:p>
      <w:pPr>
        <w:pStyle w:val="Heading1"/>
      </w:pPr>
      <w:r>
        <w:t xml:space="preserve">💪 Boletín UD 11 — Avanzado</w:t>
      </w:r>
    </w:p>
    <w:p>
      <w:pPr>
        <w:pStyle w:val="BlockText"/>
      </w:pPr>
      <w:r>
        <w:t xml:space="preserve">Ejercicios que requieren aplicar Spring Boot de forma más profunda: servicios, validación, JPA con consultas, testing, seguridad básica, gestión de errores y un mini-proyecto por capas completo.</w:t>
      </w:r>
    </w:p>
    <w:p>
      <w:r>
        <w:pict>
          <v:rect style="width:0;height:1.5pt" o:hralign="center" o:hrstd="t" o:hr="t"/>
        </w:pict>
      </w:r>
    </w:p>
    <w:bookmarkStart w:id="27" w:name="servicio-entre-controlador-y-repositorio"/>
    <w:p>
      <w:pPr>
        <w:pStyle w:val="Heading2"/>
      </w:pPr>
      <w:r>
        <w:t xml:space="preserve">1. 🏗️ Servicio entre controlador y repositorio</w:t>
      </w:r>
    </w:p>
    <w:p>
      <w:pPr>
        <w:pStyle w:val="FirstParagraph"/>
      </w:pPr>
      <w:r>
        <w:t xml:space="preserve">Crea la API de tareas del punto 6 de la unidad completa por capas:</w:t>
      </w:r>
      <w:r>
        <w:t xml:space="preserve"> </w:t>
      </w:r>
      <w:r>
        <w:rPr>
          <w:rStyle w:val="VerbatimChar"/>
        </w:rPr>
        <w:t xml:space="preserve">TareaController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TareaService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TareaRepository</w:t>
      </w:r>
      <w:r>
        <w:t xml:space="preserve">. El servicio añade la lógica: si el título está vacío, lanza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 </w:t>
      </w:r>
      <w:r>
        <w:t xml:space="preserve">en la clase de servicio y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(o constructor injection) para inyectar el repositorio en el servicio y el servicio en el controlador.</w:t>
      </w:r>
    </w:p>
    <w:bookmarkEnd w:id="27"/>
    <w:bookmarkStart w:id="28" w:name="consultas-personalizadas-jpa"/>
    <w:p>
      <w:pPr>
        <w:pStyle w:val="Heading2"/>
      </w:pPr>
      <w:r>
        <w:t xml:space="preserve">2. 📋 Consultas personalizadas JPA</w:t>
      </w:r>
    </w:p>
    <w:p>
      <w:pPr>
        <w:pStyle w:val="FirstParagraph"/>
      </w:pPr>
      <w:r>
        <w:t xml:space="preserve">Con la entidad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, crea en el</w:t>
      </w:r>
      <w:r>
        <w:t xml:space="preserve"> </w:t>
      </w:r>
      <w:r>
        <w:rPr>
          <w:rStyle w:val="VerbatimChar"/>
        </w:rPr>
        <w:t xml:space="preserve">ProductoRepository</w:t>
      </w:r>
      <w:r>
        <w:t xml:space="preserve"> </w:t>
      </w:r>
      <w:r>
        <w:t xml:space="preserve">dos consultas:</w:t>
      </w:r>
      <w:r>
        <w:t xml:space="preserve"> </w:t>
      </w:r>
      <w:r>
        <w:rPr>
          <w:rStyle w:val="VerbatimChar"/>
        </w:rPr>
        <w:t xml:space="preserve">findByPrecioLessThan(double precio)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findByNombreContaining(String texto)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Spring Data deriva la consulta del nombre del método:</w:t>
      </w:r>
      <w:r>
        <w:t xml:space="preserve"> </w:t>
      </w:r>
      <w:r>
        <w:rPr>
          <w:rStyle w:val="VerbatimChar"/>
        </w:rPr>
        <w:t xml:space="preserve">LessThan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WHERE precio &lt; ?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WHERE nombre LIKE %?%</w:t>
      </w:r>
      <w:r>
        <w:t xml:space="preserve">. No hace falta escribir SQL.</w:t>
      </w:r>
    </w:p>
    <w:bookmarkEnd w:id="28"/>
    <w:bookmarkStart w:id="29" w:name="validación-con-anotaciones"/>
    <w:p>
      <w:pPr>
        <w:pStyle w:val="Heading2"/>
      </w:pPr>
      <w:r>
        <w:t xml:space="preserve">3. ✅ Validación con anotaciones</w:t>
      </w:r>
    </w:p>
    <w:p>
      <w:pPr>
        <w:pStyle w:val="FirstParagraph"/>
      </w:pPr>
      <w:r>
        <w:t xml:space="preserve">Añade a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las anotaciones de validación: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@Positive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precio</w:t>
      </w:r>
      <w:r>
        <w:t xml:space="preserve">. En el controlador recibe el objeto con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y devuelve un error 400 si no cumple.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necesitas</w:t>
      </w:r>
      <w:r>
        <w:t xml:space="preserve"> </w:t>
      </w:r>
      <w:r>
        <w:rPr>
          <w:rStyle w:val="VerbatimChar"/>
        </w:rPr>
        <w:t xml:space="preserve">spring-boot-starter-validation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en el parámetro del método dispara la validación; Spring devuelve 400 automáticamente con el detalle en el cuerpo.</w:t>
      </w:r>
    </w:p>
    <w:bookmarkEnd w:id="29"/>
    <w:bookmarkStart w:id="30" w:name="primer-test-con-junit"/>
    <w:p>
      <w:pPr>
        <w:pStyle w:val="Heading2"/>
      </w:pPr>
      <w:r>
        <w:t xml:space="preserve">4. 🧪 Primer test con JUnit</w:t>
      </w:r>
    </w:p>
    <w:p>
      <w:pPr>
        <w:pStyle w:val="FirstParagraph"/>
      </w:pPr>
      <w:r>
        <w:t xml:space="preserve">Escribe un test unitario para</w:t>
      </w:r>
      <w:r>
        <w:t xml:space="preserve"> </w:t>
      </w:r>
      <w:r>
        <w:rPr>
          <w:rStyle w:val="VerbatimChar"/>
        </w:rPr>
        <w:t xml:space="preserve">TareaService</w:t>
      </w:r>
      <w:r>
        <w:t xml:space="preserve">: verifica que</w:t>
      </w:r>
      <w:r>
        <w:t xml:space="preserve"> </w:t>
      </w:r>
      <w:r>
        <w:rPr>
          <w:rStyle w:val="VerbatimChar"/>
        </w:rPr>
        <w:t xml:space="preserve">crearTarea()</w:t>
      </w:r>
      <w:r>
        <w:t xml:space="preserve"> </w:t>
      </w:r>
      <w:r>
        <w:t xml:space="preserve">con título válido devuelve una tarea con ID asignada y que con título vacío lanza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@ExtendWith(MockExtension.class)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@Mock TareaRepository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@InjectMocks TareaService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assertThrows(IllegalArgumentException.class, () -&gt; service.crearTarea(""))</w:t>
      </w:r>
      <w:r>
        <w:t xml:space="preserve"> </w:t>
      </w:r>
      <w:r>
        <w:t xml:space="preserve">compruebas la excepción.</w:t>
      </w:r>
    </w:p>
    <w:bookmarkEnd w:id="30"/>
    <w:bookmarkStart w:id="31" w:name="test-de-integración-del-controlador"/>
    <w:p>
      <w:pPr>
        <w:pStyle w:val="Heading2"/>
      </w:pPr>
      <w:r>
        <w:t xml:space="preserve">5. 🔍 Test de integración del controlador</w:t>
      </w:r>
    </w:p>
    <w:p>
      <w:pPr>
        <w:pStyle w:val="FirstParagraph"/>
      </w:pPr>
      <w:r>
        <w:t xml:space="preserve">Crea un test de integración de la API con</w:t>
      </w:r>
      <w:r>
        <w:t xml:space="preserve"> </w:t>
      </w:r>
      <w:r>
        <w:rPr>
          <w:rStyle w:val="VerbatimChar"/>
        </w:rPr>
        <w:t xml:space="preserve">@SpringBootTest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@AutoConfigureMockMvc</w:t>
      </w:r>
      <w:r>
        <w:t xml:space="preserve"> </w:t>
      </w:r>
      <w:r>
        <w:t xml:space="preserve">que haga un</w:t>
      </w:r>
      <w:r>
        <w:t xml:space="preserve"> </w:t>
      </w:r>
      <w:r>
        <w:rPr>
          <w:rStyle w:val="VerbatimChar"/>
        </w:rPr>
        <w:t xml:space="preserve">GET /api/tareas</w:t>
      </w:r>
      <w:r>
        <w:t xml:space="preserve"> </w:t>
      </w:r>
      <w:r>
        <w:t xml:space="preserve">y compruebe que responde 200 y que el cuerpo es un JSON con tipo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inyecta</w:t>
      </w:r>
      <w:r>
        <w:t xml:space="preserve"> </w:t>
      </w:r>
      <w:r>
        <w:rPr>
          <w:rStyle w:val="VerbatimChar"/>
        </w:rPr>
        <w:t xml:space="preserve">MockMvc</w:t>
      </w:r>
      <w:r>
        <w:t xml:space="preserve">, usa</w:t>
      </w:r>
      <w:r>
        <w:t xml:space="preserve"> </w:t>
      </w:r>
      <w:r>
        <w:rPr>
          <w:rStyle w:val="VerbatimChar"/>
        </w:rPr>
        <w:t xml:space="preserve">mockMvc.perform(get("/api/tareas")).andExpect(status().isOk()).andExpect(content().contentType(MediaType.APPLICATION_JSON))</w:t>
      </w:r>
      <w:r>
        <w:t xml:space="preserve">.</w:t>
      </w:r>
    </w:p>
    <w:bookmarkEnd w:id="31"/>
    <w:bookmarkStart w:id="32" w:name="gestión-de-errores-centralizada"/>
    <w:p>
      <w:pPr>
        <w:pStyle w:val="Heading2"/>
      </w:pPr>
      <w:r>
        <w:t xml:space="preserve">6. ❌ Gestión de errores centralizada</w:t>
      </w:r>
    </w:p>
    <w:p>
      <w:pPr>
        <w:pStyle w:val="FirstParagraph"/>
      </w:pPr>
      <w:r>
        <w:t xml:space="preserve">Crea una clase</w:t>
      </w:r>
      <w:r>
        <w:t xml:space="preserve"> </w:t>
      </w:r>
      <w:r>
        <w:rPr>
          <w:rStyle w:val="VerbatimChar"/>
        </w:rPr>
        <w:t xml:space="preserve">@RestControllerAdvice</w:t>
      </w:r>
      <w:r>
        <w:t xml:space="preserve"> </w:t>
      </w:r>
      <w:r>
        <w:t xml:space="preserve">que capture</w:t>
      </w:r>
      <w:r>
        <w:t xml:space="preserve"> </w:t>
      </w:r>
      <w:r>
        <w:rPr>
          <w:rStyle w:val="VerbatimChar"/>
        </w:rPr>
        <w:t xml:space="preserve">TareaNoEncontradaException</w:t>
      </w:r>
      <w:r>
        <w:t xml:space="preserve"> </w:t>
      </w:r>
      <w:r>
        <w:t xml:space="preserve">y devuelva un 404 con un cuerpo JSON del tipo</w:t>
      </w:r>
      <w:r>
        <w:t xml:space="preserve"> </w:t>
      </w:r>
      <w:r>
        <w:rPr>
          <w:rStyle w:val="VerbatimChar"/>
        </w:rPr>
        <w:t xml:space="preserve">{"error": "...", "mensaje": "..."}</w:t>
      </w:r>
      <w:r>
        <w:t xml:space="preserve">. Lanza esa excepción desde el controlador cuando el ID no exista.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@RestControllerAdvice</w:t>
      </w:r>
      <w:r>
        <w:t xml:space="preserve"> </w:t>
      </w:r>
      <w:r>
        <w:t xml:space="preserve">es el equivalente global a un gestor de excepciones; un método con</w:t>
      </w:r>
      <w:r>
        <w:t xml:space="preserve"> </w:t>
      </w:r>
      <w:r>
        <w:rPr>
          <w:rStyle w:val="VerbatimChar"/>
        </w:rPr>
        <w:t xml:space="preserve">@ExceptionHandler(TareaNoEncontradaException.class)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@ResponseStatus(HttpStatus.NOT_FOUND)</w:t>
      </w:r>
      <w:r>
        <w:t xml:space="preserve"> </w:t>
      </w:r>
      <w:r>
        <w:t xml:space="preserve">devuelve el cuerpo de error.</w:t>
      </w:r>
    </w:p>
    <w:bookmarkEnd w:id="32"/>
    <w:bookmarkStart w:id="33" w:name="migración-con-flyway"/>
    <w:p>
      <w:pPr>
        <w:pStyle w:val="Heading2"/>
      </w:pPr>
      <w:r>
        <w:t xml:space="preserve">7. 🗃️ Migración con Flyway</w:t>
      </w:r>
    </w:p>
    <w:p>
      <w:pPr>
        <w:pStyle w:val="FirstParagraph"/>
      </w:pPr>
      <w:r>
        <w:t xml:space="preserve">Crea una migración</w:t>
      </w:r>
      <w:r>
        <w:t xml:space="preserve"> </w:t>
      </w:r>
      <w:r>
        <w:rPr>
          <w:rStyle w:val="VerbatimChar"/>
        </w:rPr>
        <w:t xml:space="preserve">V1__crear_tabla_productos.sql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src/main/resources/db/migration</w:t>
      </w:r>
      <w:r>
        <w:t xml:space="preserve"> </w:t>
      </w:r>
      <w:r>
        <w:t xml:space="preserve">con la tabla</w:t>
      </w:r>
      <w:r>
        <w:t xml:space="preserve"> </w:t>
      </w:r>
      <w:r>
        <w:rPr>
          <w:rStyle w:val="VerbatimChar"/>
        </w:rPr>
        <w:t xml:space="preserve">productos</w:t>
      </w:r>
      <w:r>
        <w:t xml:space="preserve"> </w:t>
      </w:r>
      <w:r>
        <w:t xml:space="preserve">(id, nombre, precio) y configura Spring para usar H2 con Flyway.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añade</w:t>
      </w:r>
      <w:r>
        <w:t xml:space="preserve"> </w:t>
      </w:r>
      <w:r>
        <w:rPr>
          <w:rStyle w:val="VerbatimChar"/>
        </w:rPr>
        <w:t xml:space="preserve">spring-boot-starter-flyway</w:t>
      </w:r>
      <w:r>
        <w:t xml:space="preserve">. Flyway ejecuta al arrancar los ficheros</w:t>
      </w:r>
      <w:r>
        <w:t xml:space="preserve"> </w:t>
      </w:r>
      <w:r>
        <w:rPr>
          <w:rStyle w:val="VerbatimChar"/>
        </w:rPr>
        <w:t xml:space="preserve">V&lt;n&gt;__descripcion.sql</w:t>
      </w:r>
      <w:r>
        <w:t xml:space="preserve"> </w:t>
      </w:r>
      <w:r>
        <w:t xml:space="preserve">en orden; el doble guion bajo separa el número de la descripción.</w:t>
      </w:r>
    </w:p>
    <w:bookmarkEnd w:id="33"/>
    <w:bookmarkStart w:id="34" w:name="seguridad-básica-con-spring-security"/>
    <w:p>
      <w:pPr>
        <w:pStyle w:val="Heading2"/>
      </w:pPr>
      <w:r>
        <w:t xml:space="preserve">8. 🔐 Seguridad básica con Spring Security</w:t>
      </w:r>
    </w:p>
    <w:p>
      <w:pPr>
        <w:pStyle w:val="FirstParagraph"/>
      </w:pPr>
      <w:r>
        <w:t xml:space="preserve">Protege el endpoint</w:t>
      </w:r>
      <w:r>
        <w:t xml:space="preserve"> </w:t>
      </w:r>
      <w:r>
        <w:rPr>
          <w:rStyle w:val="VerbatimChar"/>
        </w:rPr>
        <w:t xml:space="preserve">/api/tareas</w:t>
      </w:r>
      <w:r>
        <w:t xml:space="preserve">: solo acepta peticiones con cabecera</w:t>
      </w:r>
      <w:r>
        <w:t xml:space="preserve"> </w:t>
      </w:r>
      <w:r>
        <w:rPr>
          <w:rStyle w:val="VerbatimChar"/>
        </w:rPr>
        <w:t xml:space="preserve">X-Api-Key: secreta</w:t>
      </w:r>
      <w:r>
        <w:t xml:space="preserve">. Si falta o es incorrecta, responde 401.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crea una clase que extienda</w:t>
      </w:r>
      <w:r>
        <w:t xml:space="preserve"> </w:t>
      </w:r>
      <w:r>
        <w:rPr>
          <w:rStyle w:val="VerbatimChar"/>
        </w:rPr>
        <w:t xml:space="preserve">SecurityFilterChain</w:t>
      </w:r>
      <w:r>
        <w:t xml:space="preserve"> </w:t>
      </w:r>
      <w:r>
        <w:t xml:space="preserve">(o un filtro</w:t>
      </w:r>
      <w:r>
        <w:t xml:space="preserve"> </w:t>
      </w:r>
      <w:r>
        <w:rPr>
          <w:rStyle w:val="VerbatimChar"/>
        </w:rPr>
        <w:t xml:space="preserve">OncePerRequestFilter</w:t>
      </w:r>
      <w:r>
        <w:t xml:space="preserve">) y comprueba la cabecera antes de dejar pasar la petición. Recuerda desactivar CSRF para APIs sin sesiones.</w:t>
      </w:r>
    </w:p>
    <w:bookmarkEnd w:id="34"/>
    <w:bookmarkStart w:id="35" w:name="paginación-en-la-api"/>
    <w:p>
      <w:pPr>
        <w:pStyle w:val="Heading2"/>
      </w:pPr>
      <w:r>
        <w:t xml:space="preserve">9. 📦 Paginación en la API</w:t>
      </w:r>
    </w:p>
    <w:p>
      <w:pPr>
        <w:pStyle w:val="FirstParagraph"/>
      </w:pPr>
      <w:r>
        <w:t xml:space="preserve">Modifica</w:t>
      </w:r>
      <w:r>
        <w:t xml:space="preserve"> </w:t>
      </w:r>
      <w:r>
        <w:rPr>
          <w:rStyle w:val="VerbatimChar"/>
        </w:rPr>
        <w:t xml:space="preserve">GET /api/productos</w:t>
      </w:r>
      <w:r>
        <w:t xml:space="preserve"> </w:t>
      </w:r>
      <w:r>
        <w:t xml:space="preserve">para que devuelva una página: acepta los parámetros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y devuelve</w:t>
      </w:r>
      <w:r>
        <w:t xml:space="preserve"> </w:t>
      </w:r>
      <w:r>
        <w:rPr>
          <w:rStyle w:val="VerbatimChar"/>
        </w:rPr>
        <w:t xml:space="preserve">Page&lt;Producto&gt;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repositorio debe extender</w:t>
      </w:r>
      <w:r>
        <w:t xml:space="preserve"> </w:t>
      </w:r>
      <w:r>
        <w:rPr>
          <w:rStyle w:val="VerbatimChar"/>
        </w:rPr>
        <w:t xml:space="preserve">PagingAndSortingRepository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JpaRepository</w:t>
      </w:r>
      <w:r>
        <w:t xml:space="preserve">, que ya lo hace). Cambia el parámetro del método por</w:t>
      </w:r>
      <w:r>
        <w:t xml:space="preserve"> </w:t>
      </w:r>
      <w:r>
        <w:rPr>
          <w:rStyle w:val="VerbatimChar"/>
        </w:rPr>
        <w:t xml:space="preserve">Pageable pageable</w:t>
      </w:r>
      <w:r>
        <w:t xml:space="preserve"> </w:t>
      </w:r>
      <w:r>
        <w:t xml:space="preserve">y Spring lo arma desde la query string.</w:t>
      </w:r>
    </w:p>
    <w:bookmarkEnd w:id="35"/>
    <w:bookmarkStart w:id="36" w:name="mini-proyecto-completo"/>
    <w:p>
      <w:pPr>
        <w:pStyle w:val="Heading2"/>
      </w:pPr>
      <w:r>
        <w:t xml:space="preserve">10. 🚀 Mini-proyecto completo</w:t>
      </w:r>
    </w:p>
    <w:p>
      <w:pPr>
        <w:pStyle w:val="FirstParagraph"/>
      </w:pPr>
      <w:r>
        <w:t xml:space="preserve">Extiende la API de tareas con: relación</w:t>
      </w:r>
      <w:r>
        <w:t xml:space="preserve"> </w:t>
      </w:r>
      <w:r>
        <w:rPr>
          <w:rStyle w:val="VerbatimChar"/>
        </w:rPr>
        <w:t xml:space="preserve">Tarea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(OneToMany), endpoint</w:t>
      </w:r>
      <w:r>
        <w:t xml:space="preserve"> </w:t>
      </w:r>
      <w:r>
        <w:rPr>
          <w:rStyle w:val="VerbatimChar"/>
        </w:rPr>
        <w:t xml:space="preserve">GET /api/categorias/{id}/tareas</w:t>
      </w:r>
      <w:r>
        <w:t xml:space="preserve">, borrado en cascada y un test de integración que recorra el CRUD completo.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@ManyToOne</w:t>
      </w:r>
      <w:r>
        <w:t xml:space="preserve"> </w:t>
      </w:r>
      <w:r>
        <w:t xml:space="preserve">en Tarea y</w:t>
      </w:r>
      <w:r>
        <w:t xml:space="preserve"> </w:t>
      </w:r>
      <w:r>
        <w:rPr>
          <w:rStyle w:val="VerbatimChar"/>
        </w:rPr>
        <w:t xml:space="preserve">@OneToMany(mappedBy = "categoria")</w:t>
      </w:r>
      <w:r>
        <w:t xml:space="preserve"> </w:t>
      </w:r>
      <w:r>
        <w:t xml:space="preserve">en Categoria. Usa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en el servicio para las operaciones que tocan varias tablas. El test usa</w:t>
      </w:r>
      <w:r>
        <w:t xml:space="preserve"> </w:t>
      </w:r>
      <w:r>
        <w:rPr>
          <w:rStyle w:val="VerbatimChar"/>
        </w:rPr>
        <w:t xml:space="preserve">@BeforeEach</w:t>
      </w:r>
      <w:r>
        <w:t xml:space="preserve"> </w:t>
      </w:r>
      <w:r>
        <w:t xml:space="preserve">para crear datos y</w:t>
      </w:r>
      <w:r>
        <w:t xml:space="preserve"> </w:t>
      </w:r>
      <w:r>
        <w:rPr>
          <w:rStyle w:val="VerbatimChar"/>
        </w:rPr>
        <w:t xml:space="preserve">@Sql</w:t>
      </w:r>
      <w:r>
        <w:t xml:space="preserve"> </w:t>
      </w:r>
      <w:r>
        <w:t xml:space="preserve">si prefieres fijarlos en un script.</w:t>
      </w:r>
    </w:p>
    <w:bookmarkEnd w:id="36"/>
    <w:bookmarkEnd w:id="37"/>
    <w:bookmarkStart w:id="48" w:name="boletín-ud-11-avanzado-resuelto"/>
    <w:p>
      <w:pPr>
        <w:pStyle w:val="Heading1"/>
      </w:pPr>
      <w:r>
        <w:t xml:space="preserve">💪 Boletín UD 11 — Avanzado (Resuelto)</w:t>
      </w:r>
    </w:p>
    <w:p>
      <w:r>
        <w:pict>
          <v:rect style="width:0;height:1.5pt" o:hralign="center" o:hrstd="t" o:hr="t"/>
        </w:pict>
      </w:r>
    </w:p>
    <w:bookmarkStart w:id="38" w:name="Xfa2aa5956205b0ed90f080d4256fdba8aea8688"/>
    <w:p>
      <w:pPr>
        <w:pStyle w:val="Heading2"/>
      </w:pPr>
      <w:r>
        <w:t xml:space="preserve">1. 🏗️ Servicio entre controlador y repositorio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TareaRepository 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crearTarea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titulo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título no puede estar vacío"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Tarea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setTitulo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titulo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setCompletada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crearTarea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getTitulo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Inyección por constructor</w:t>
      </w:r>
      <w:r>
        <w:t xml:space="preserve"> </w:t>
      </w:r>
      <w:r>
        <w:t xml:space="preserve">(la recomendada por Spring): el atributo es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y Spring inyecta el bean automáticamente, sin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.</w:t>
      </w:r>
    </w:p>
    <w:bookmarkEnd w:id="38"/>
    <w:bookmarkStart w:id="39" w:name="consultas-personalizadas-jpa-1"/>
    <w:p>
      <w:pPr>
        <w:pStyle w:val="Heading2"/>
      </w:pPr>
      <w:r>
        <w:t xml:space="preserve">2. 📋 Consultas personalizadas JPA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ProductoRepository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findByPrecioLessThan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findByNombreContaining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Spring Data deriva el SQL del nombre del método:</w:t>
      </w:r>
      <w:r>
        <w:t xml:space="preserve"> </w:t>
      </w:r>
      <w:r>
        <w:rPr>
          <w:rStyle w:val="VerbatimChar"/>
        </w:rPr>
        <w:t xml:space="preserve">findByPrecioLessThan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SELECT * FROM producto WHERE precio &lt; ?</w:t>
      </w:r>
      <w:r>
        <w:t xml:space="preserve">.</w:t>
      </w:r>
      <w:r>
        <w:t xml:space="preserve"> </w:t>
      </w:r>
      <w:r>
        <w:rPr>
          <w:rStyle w:val="VerbatimChar"/>
        </w:rPr>
        <w:t xml:space="preserve">Containing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WHERE nombre LIKE %?%</w:t>
      </w:r>
      <w:r>
        <w:t xml:space="preserve">. No se escribe una línea de SQL.</w:t>
      </w:r>
    </w:p>
    <w:bookmarkEnd w:id="39"/>
    <w:bookmarkStart w:id="40" w:name="validación-con-anotaciones-1"/>
    <w:p>
      <w:pPr>
        <w:pStyle w:val="Heading2"/>
      </w:pPr>
      <w:r>
        <w:t xml:space="preserve">3. ✅ Validación con anotaciones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nombre es obligatorio"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precio debe ser positivo"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"/productos"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Producto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spring-boot-starter-validation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dispara la validación; si falla, Spring devuelve</w:t>
      </w:r>
      <w:r>
        <w:t xml:space="preserve"> </w:t>
      </w:r>
      <w:r>
        <w:rPr>
          <w:b/>
          <w:bCs/>
        </w:rPr>
        <w:t xml:space="preserve">400 Bad Request</w:t>
      </w:r>
      <w:r>
        <w:t xml:space="preserve"> </w:t>
      </w:r>
      <w:r>
        <w:t xml:space="preserve">con el detalle de cada campo en el cuerpo. No hace falta capturar nada a mano.</w:t>
      </w:r>
    </w:p>
    <w:bookmarkEnd w:id="40"/>
    <w:bookmarkStart w:id="41" w:name="primer-test-con-junit-1"/>
    <w:p>
      <w:pPr>
        <w:pStyle w:val="Heading2"/>
      </w:pPr>
      <w:r>
        <w:t xml:space="preserve">4. 🧪 Primer test con JUnit</w:t>
      </w:r>
    </w:p>
    <w:p>
      <w:pPr>
        <w:pStyle w:val="SourceCode"/>
      </w:pP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TareaServiceTest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TareaRepository 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br/>
      </w:r>
      <w:r>
        <w:rPr>
          <w:rStyle w:val="NormalTok"/>
        </w:rPr>
        <w:t xml:space="preserve">    TareaService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crearTareaTituloValidoAsignaId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Tarea guardada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guardada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guardada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Tarea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crearTarea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"Estudiar PSP"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crearTareaTituloVacioLanzaExcepcion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crearTarea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@Mock</w:t>
      </w:r>
      <w:r>
        <w:t xml:space="preserve"> </w:t>
      </w:r>
      <w:r>
        <w:t xml:space="preserve">crea un doble del repositorio,</w:t>
      </w:r>
      <w:r>
        <w:t xml:space="preserve"> </w:t>
      </w:r>
      <w:r>
        <w:rPr>
          <w:rStyle w:val="VerbatimChar"/>
        </w:rPr>
        <w:t xml:space="preserve">@InjectMocks</w:t>
      </w:r>
      <w:r>
        <w:t xml:space="preserve"> </w:t>
      </w:r>
      <w:r>
        <w:t xml:space="preserve">lo mete en el servicio.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comprueba que se llamó a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</w:t>
      </w:r>
    </w:p>
    <w:bookmarkEnd w:id="41"/>
    <w:bookmarkStart w:id="42" w:name="test-de-integración-del-controlador-1"/>
    <w:p>
      <w:pPr>
        <w:pStyle w:val="Heading2"/>
      </w:pPr>
      <w:r>
        <w:t xml:space="preserve">5. 🔍 Test de integración del controlador</w:t>
      </w:r>
    </w:p>
    <w:p>
      <w:pPr>
        <w:pStyle w:val="SourceCode"/>
      </w:pPr>
      <w:r>
        <w:rPr>
          <w:rStyle w:val="AttributeTok"/>
        </w:rPr>
        <w:t xml:space="preserve">@SpringBootTest</w:t>
      </w:r>
      <w:r>
        <w:br/>
      </w:r>
      <w:r>
        <w:rPr>
          <w:rStyle w:val="AttributeTok"/>
        </w:rPr>
        <w:t xml:space="preserve">@AutoConfigureMockMvc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TareaControllerTest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MockMvc mockMvc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listarTareasResponde200Json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isOk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@SpringBootTest</w:t>
      </w:r>
      <w:r>
        <w:t xml:space="preserve"> </w:t>
      </w:r>
      <w:r>
        <w:t xml:space="preserve">levanta el contexto completo (con BD de prueba) y</w:t>
      </w:r>
      <w:r>
        <w:t xml:space="preserve"> </w:t>
      </w:r>
      <w:r>
        <w:rPr>
          <w:rStyle w:val="VerbatimChar"/>
        </w:rPr>
        <w:t xml:space="preserve">MockMvc</w:t>
      </w:r>
      <w:r>
        <w:t xml:space="preserve"> </w:t>
      </w:r>
      <w:r>
        <w:t xml:space="preserve">simula peticiones HTTP reales sin abrir puerto.</w:t>
      </w:r>
    </w:p>
    <w:bookmarkEnd w:id="42"/>
    <w:bookmarkStart w:id="43" w:name="gestión-de-errores-centralizada-1"/>
    <w:p>
      <w:pPr>
        <w:pStyle w:val="Heading2"/>
      </w:pPr>
      <w:r>
        <w:t xml:space="preserve">6. ❌ Gestión de errores centralizada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TareaNoEncontradaException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TareaNoEncontradaException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"Tarea no encontrada: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@RestControllerAdvice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GestorErrores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TareaNoEncontradaException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@ResponseStatus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noEncontrada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TareaNoEncontradaException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"mensaje"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@RestControllerAdvice</w:t>
      </w:r>
      <w:r>
        <w:t xml:space="preserve"> </w:t>
      </w:r>
      <w:r>
        <w:t xml:space="preserve">aplica a todos los controladores. En el controlador:</w:t>
      </w:r>
      <w:r>
        <w:t xml:space="preserve"> </w:t>
      </w:r>
      <w:r>
        <w:rPr>
          <w:rStyle w:val="VerbatimChar"/>
        </w:rPr>
        <w:t xml:space="preserve">throw new TareaNoEncontradaException(id)</w:t>
      </w:r>
      <w:r>
        <w:t xml:space="preserve"> </w:t>
      </w:r>
      <w:r>
        <w:t xml:space="preserve">y el cliente recibe 404 con JSON de error.</w:t>
      </w:r>
    </w:p>
    <w:bookmarkEnd w:id="43"/>
    <w:bookmarkStart w:id="44" w:name="migración-con-flyway-1"/>
    <w:p>
      <w:pPr>
        <w:pStyle w:val="Heading2"/>
      </w:pPr>
      <w:r>
        <w:t xml:space="preserve">7. 🗃️ Migración con Flyway</w:t>
      </w:r>
    </w:p>
    <w:p>
      <w:pPr>
        <w:pStyle w:val="SourceCode"/>
      </w:pPr>
      <w:r>
        <w:rPr>
          <w:rStyle w:val="CommentTok"/>
        </w:rPr>
        <w:t xml:space="preserve">-- V1__crear_tabla_productos.sql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precio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VerbatimChar"/>
        </w:rPr>
        <w:t xml:space="preserve"># application.properties</w:t>
      </w:r>
      <w:r>
        <w:br/>
      </w:r>
      <w:r>
        <w:rPr>
          <w:rStyle w:val="VerbatimChar"/>
        </w:rPr>
        <w:t xml:space="preserve">spring.datasource.url=jdbc:h2:mem:testdb</w:t>
      </w:r>
      <w:r>
        <w:br/>
      </w:r>
      <w:r>
        <w:rPr>
          <w:rStyle w:val="VerbatimChar"/>
        </w:rPr>
        <w:t xml:space="preserve">spring.flyway.enabled=true</w:t>
      </w:r>
    </w:p>
    <w:p>
      <w:pPr>
        <w:pStyle w:val="FirstParagraph"/>
      </w:pPr>
      <w:r>
        <w:t xml:space="preserve">Flyway ejecuta al arrancar cada</w:t>
      </w:r>
      <w:r>
        <w:t xml:space="preserve"> </w:t>
      </w:r>
      <w:r>
        <w:rPr>
          <w:rStyle w:val="VerbatimChar"/>
        </w:rPr>
        <w:t xml:space="preserve">V&lt;n&gt;__descripcion.sql</w:t>
      </w:r>
      <w:r>
        <w:t xml:space="preserve"> </w:t>
      </w:r>
      <w:r>
        <w:t xml:space="preserve">por orden y guarda en su propia tabla qué migraciones ya corrieron. Si cambias un fichero ya ejecutado, lanza error al arrancar.</w:t>
      </w:r>
    </w:p>
    <w:bookmarkEnd w:id="44"/>
    <w:bookmarkStart w:id="45" w:name="seguridad-básica-con-spring-security-1"/>
    <w:p>
      <w:pPr>
        <w:pStyle w:val="Heading2"/>
      </w:pPr>
      <w:r>
        <w:t xml:space="preserve">8. 🔐 Seguridad básica con Spring Security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@EnableWebSecurity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SeguridadConfig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SecurityFilterChain </w:t>
      </w:r>
      <w:r>
        <w:rPr>
          <w:rStyle w:val="FunctionTok"/>
        </w:rPr>
        <w:t xml:space="preserve">filtrar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csrf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csrf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addFilterBefore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ApiKeyFilter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UsernamePasswordAuthenticationFilter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httpBasic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Customizer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withDefaults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ApiKeyFilter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OncePerRequestFilter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HttpServletResponse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FilterChain chain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"X-Api-Key"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"secreta"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clave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SC_UNAUTHORIZED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filtro se ejecuta antes de la cadena de autenticación: sin la cabecera correcta,</w:t>
      </w:r>
      <w:r>
        <w:t xml:space="preserve"> </w:t>
      </w:r>
      <w:r>
        <w:rPr>
          <w:b/>
          <w:bCs/>
        </w:rPr>
        <w:t xml:space="preserve">401</w:t>
      </w:r>
      <w:r>
        <w:t xml:space="preserve">. CSRF se desactiva porque una API sin sesiones no lo necesita.</w:t>
      </w:r>
    </w:p>
    <w:bookmarkEnd w:id="45"/>
    <w:bookmarkStart w:id="46" w:name="paginación-en-la-api-1"/>
    <w:p>
      <w:pPr>
        <w:pStyle w:val="Heading2"/>
      </w:pPr>
      <w:r>
        <w:t xml:space="preserve">9. 📦 Paginación en la API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"/productos"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JpaRepository</w:t>
      </w:r>
      <w:r>
        <w:t xml:space="preserve"> </w:t>
      </w:r>
      <w:r>
        <w:t xml:space="preserve">ya extiende</w:t>
      </w:r>
      <w:r>
        <w:t xml:space="preserve"> </w:t>
      </w:r>
      <w:r>
        <w:rPr>
          <w:rStyle w:val="VerbatimChar"/>
        </w:rPr>
        <w:t xml:space="preserve">PagingAndSortingRepository</w:t>
      </w:r>
      <w:r>
        <w:t xml:space="preserve">. La respuesta incluye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(los elementos) más</w:t>
      </w:r>
      <w:r>
        <w:t xml:space="preserve"> </w:t>
      </w:r>
      <w:r>
        <w:rPr>
          <w:rStyle w:val="VerbatimChar"/>
        </w:rPr>
        <w:t xml:space="preserve">totalPages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totalElements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. Llamada:</w:t>
      </w:r>
      <w:r>
        <w:t xml:space="preserve"> </w:t>
      </w:r>
      <w:r>
        <w:rPr>
          <w:rStyle w:val="VerbatimChar"/>
        </w:rPr>
        <w:t xml:space="preserve">GET /api/productos?page=0&amp;size=10</w:t>
      </w:r>
      <w:r>
        <w:t xml:space="preserve">.</w:t>
      </w:r>
    </w:p>
    <w:bookmarkEnd w:id="46"/>
    <w:bookmarkStart w:id="47" w:name="mini-proyecto-completo-1"/>
    <w:p>
      <w:pPr>
        <w:pStyle w:val="Heading2"/>
      </w:pPr>
      <w:r>
        <w:t xml:space="preserve">10. 🚀 Mini-proyecto completo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Categoria categoria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Categoria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tareas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TareaRepository tareas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CategoriaRepository categorias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TareaRepository tareas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CategoriaRepository categorias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tareas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tareas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moverATarea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categoriaId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Categoria 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categoriaId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TareaNoEncontradaException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categoriaId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setCategoria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"/api/categorias"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CategoriaController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TareaRepository tareas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CategoriaController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TareaRepository tareas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tareas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tareas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"/{id}/tareas"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tareasDe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findByCategoriaId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En el repositorio:</w:t>
      </w:r>
      <w:r>
        <w:t xml:space="preserve"> </w:t>
      </w:r>
      <w:r>
        <w:rPr>
          <w:rStyle w:val="VerbatimChar"/>
        </w:rPr>
        <w:t xml:space="preserve">List&lt;Tarea&gt; findByCategoriaId(Long categoriaId);</w:t>
      </w:r>
      <w:r>
        <w:t xml:space="preserve">.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garantiza que crear y relacionar se hace en una sola transacción;</w:t>
      </w:r>
      <w:r>
        <w:t xml:space="preserve"> </w:t>
      </w:r>
      <w:r>
        <w:rPr>
          <w:rStyle w:val="VerbatimChar"/>
        </w:rPr>
        <w:t xml:space="preserve">cascade = ALL</w:t>
      </w:r>
      <w:r>
        <w:t xml:space="preserve"> </w:t>
      </w:r>
      <w:r>
        <w:t xml:space="preserve">propaga el borrado a las tareas hijas.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2026-10-21T05:27:21Z</dcterms:created>
  <dcterms:modified xsi:type="dcterms:W3CDTF">2026-10-21T05:27:21Z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