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avanzado-resuelto"/>
    <w:p>
      <w:pPr>
        <w:pStyle w:val="Heading1"/>
      </w:pPr>
      <w:r>
        <w:t xml:space="preserve">Boletín U15 — Avanzado Resuelto</w:t>
      </w:r>
    </w:p>
    <w:bookmarkEnd w:id="9"/>
    <w:bookmarkStart w:id="19" w:name="pencil-boletín-u15--avanzado-resuelto"/>
    <w:p>
      <w:pPr>
        <w:pStyle w:val="Heading1"/>
      </w:pPr>
      <w:r>
        <w:t xml:space="preserve">📝 Boletín U15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bc72afe344280cf9765873805da3bb9cc68ee75"/>
    <w:p>
      <w:pPr>
        <w:pStyle w:val="Heading2"/>
      </w:pPr>
      <w:r>
        <w:t xml:space="preserve">⭐ Ejercicio 1: Conexión desde archivo de propiedades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db.properties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url=jdbc:sqlite:instituto.db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DriverManager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ConexionProperties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Properties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Properties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"db.properties"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se pudo leer db.properties: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"Falta la propiedad 'url' en db.properties"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"Conectado 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BD: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Properties</w:t>
      </w:r>
      <w:r>
        <w:t xml:space="preserve"> </w:t>
      </w:r>
      <w:r>
        <w:t xml:space="preserve">carga el par clave-valor y</w:t>
      </w:r>
      <w:r>
        <w:t xml:space="preserve"> </w:t>
      </w:r>
      <w:r>
        <w:rPr>
          <w:rStyle w:val="VerbatimChar"/>
        </w:rPr>
        <w:t xml:space="preserve">getProperty("url")</w:t>
      </w:r>
      <w:r>
        <w:t xml:space="preserve"> </w:t>
      </w:r>
      <w:r>
        <w:t xml:space="preserve">lo recupera. Dos excepciones conviven aquí: la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de leer el fichero (U14) y la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de conectar. Y las credenciales no viajan en el código: es el mandamiento 6 del decálogo.</w:t>
      </w:r>
    </w:p>
    <w:p>
      <w:r>
        <w:pict>
          <v:rect style="width:0;height:1.5pt" o:hralign="center" o:hrstd="t" o:hr="t"/>
        </w:pict>
      </w:r>
    </w:p>
    <w:bookmarkEnd w:id="10"/>
    <w:bookmarkStart w:id="11" w:name="Xee6296949084602b2a35f017196e1ab3ab9e9f5"/>
    <w:p>
      <w:pPr>
        <w:pStyle w:val="Heading2"/>
      </w:pPr>
      <w:r>
        <w:t xml:space="preserve">⭐ Ejercicio 2: INSERT con clave autogenerada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InsertarConId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curso) VALUES (?, 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RETURN_GENERATED_KEYS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claves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getGeneratedKeys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"Nuevo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clave está en</w:t>
      </w:r>
      <w:r>
        <w:t xml:space="preserve"> </w:t>
      </w:r>
      <w:r>
        <w:rPr>
          <w:rStyle w:val="VerbatimChar"/>
        </w:rPr>
        <w:t xml:space="preserve">Statement.RETURN_GENERATED_KEYS</w:t>
      </w:r>
      <w:r>
        <w:t xml:space="preserve">: le dices a la base de datos que quieres saber el id que acaba de generar. Después,</w:t>
      </w:r>
      <w:r>
        <w:t xml:space="preserve"> </w:t>
      </w:r>
      <w:r>
        <w:rPr>
          <w:rStyle w:val="VerbatimChar"/>
        </w:rPr>
        <w:t xml:space="preserve">getGeneratedKeys()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con esa clave y se lee con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getInt(1)</w:t>
      </w:r>
      <w:r>
        <w:t xml:space="preserve">. Sin esa opción, tendrías que hacer una consulta extra o adivinar.</w:t>
      </w:r>
    </w:p>
    <w:p>
      <w:r>
        <w:pict>
          <v:rect style="width:0;height:1.5pt" o:hralign="center" o:hrstd="t" o:hr="t"/>
        </w:pict>
      </w:r>
    </w:p>
    <w:bookmarkEnd w:id="11"/>
    <w:bookmarkStart w:id="12" w:name="star-ejercicio-3-update-condicional"/>
    <w:p>
      <w:pPr>
        <w:pStyle w:val="Heading2"/>
      </w:pPr>
      <w:r>
        <w:t xml:space="preserve">⭐ Ejercicio 3: UPDATE condicional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ActualizarCurso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"¿Edad mínima?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"¿Nuevo curso?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alumnos SET curso = ? WHERE edad &gt;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"Actualizados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alumno(s)"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WHERE edad &gt; ?</w:t>
      </w:r>
      <w:r>
        <w:t xml:space="preserve"> </w:t>
      </w:r>
      <w:r>
        <w:t xml:space="preserve">limita la actualización a los alumnos mayores de esa edad.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devuelve el número de filas afectadas: si imprime</w:t>
      </w:r>
      <w:r>
        <w:t xml:space="preserve"> </w:t>
      </w:r>
      <w:r>
        <w:rPr>
          <w:rStyle w:val="VerbatimChar"/>
        </w:rPr>
        <w:t xml:space="preserve">0</w:t>
      </w:r>
      <w:r>
        <w:t xml:space="preserve">, es que no había nadie mayor de 25 (o todos ya estaban en ese curso). Sin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habrías actualizado a toda la tabla. Siempre comprueba las filas.</w:t>
      </w:r>
    </w:p>
    <w:p>
      <w:r>
        <w:pict>
          <v:rect style="width:0;height:1.5pt" o:hralign="center" o:hrstd="t" o:hr="t"/>
        </w:pict>
      </w:r>
    </w:p>
    <w:bookmarkEnd w:id="12"/>
    <w:bookmarkStart w:id="13" w:name="X9af13c3df7271ec838a8825ad41e22b0fb9ed4d"/>
    <w:p>
      <w:pPr>
        <w:pStyle w:val="Heading2"/>
      </w:pPr>
      <w:r>
        <w:t xml:space="preserve">⭐⭐ Ejercicio 4: INNER JOIN con PreparedStatement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JoinAlumno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 del alumno: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a.nombre, m.asignatura, m.nota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"FROM alumnos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"INNER JOIN matriculas m ON m.id_alumno = a.id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"WHERE a.nombre =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"Alumno: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%.1f%n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"asignatura"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encontrado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Sin matrículas"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relaciona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matriculas</w:t>
      </w:r>
      <w:r>
        <w:t xml:space="preserve"> </w:t>
      </w:r>
      <w:r>
        <w:t xml:space="preserve">por la clave foránea</w:t>
      </w:r>
      <w:r>
        <w:t xml:space="preserve"> </w:t>
      </w:r>
      <w:r>
        <w:rPr>
          <w:rStyle w:val="VerbatimChar"/>
        </w:rPr>
        <w:t xml:space="preserve">id_alumno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filtra por el nombre. Una sola consulta, un solo viaje a la base de datos: es el antídoto del patrón N+1 (mandamiento 8). Los alias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hacen el SQL más corto.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jercicio-5-búsqueda-con-like"/>
    <w:p>
      <w:pPr>
        <w:pStyle w:val="Heading2"/>
      </w:pPr>
      <w:r>
        <w:t xml:space="preserve">⭐⭐ Ejercicio 5: Búsqueda con LIKE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BuscarAlumnos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"Parte del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LIKE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encontrado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 resultados"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LIKE ?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setString(1, "%" + texto + "%")</w:t>
      </w:r>
      <w:r>
        <w:t xml:space="preserve">: los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son comodines que permiten coincidencia en cualquier posición. La concatenación aquí es segura porque los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forman parte del</w:t>
      </w:r>
      <w:r>
        <w:t xml:space="preserve"> </w:t>
      </w:r>
      <w:r>
        <w:rPr>
          <w:b/>
          <w:bCs/>
        </w:rPr>
        <w:t xml:space="preserve">valor</w:t>
      </w:r>
      <w:r>
        <w:t xml:space="preserve">, no del SQL.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anidado en su propio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se cierra solo.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fechas-en-jdbc"/>
    <w:p>
      <w:pPr>
        <w:pStyle w:val="Heading2"/>
      </w:pPr>
      <w:r>
        <w:t xml:space="preserve">⭐⭐ Ejercicio 6: Fechas en JDBC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FechasJDBC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"Fecha de nacimiento (YYYY-MM-DD):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fechaTexto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insertar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curso, fecha_nacimiento) VALUES (?, ?, 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insertar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fechaTexto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"Insertados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alumno(s)"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nombre, fecha_nacimiento FROM alumnos"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"fecha_nacimiento"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java.sql.Date.valueOf("2000-03-15")</w:t>
      </w:r>
      <w:r>
        <w:t xml:space="preserve"> </w:t>
      </w:r>
      <w:r>
        <w:t xml:space="preserve">convierte el texto en una fecha que JDBC entiende, y</w:t>
      </w:r>
      <w:r>
        <w:t xml:space="preserve"> </w:t>
      </w:r>
      <w:r>
        <w:rPr>
          <w:rStyle w:val="VerbatimChar"/>
        </w:rPr>
        <w:t xml:space="preserve">setDate(4, ...)</w:t>
      </w:r>
      <w:r>
        <w:t xml:space="preserve"> </w:t>
      </w:r>
      <w:r>
        <w:t xml:space="preserve">la inserta. Para leerla,</w:t>
      </w:r>
      <w:r>
        <w:t xml:space="preserve"> </w:t>
      </w:r>
      <w:r>
        <w:rPr>
          <w:rStyle w:val="VerbatimChar"/>
        </w:rPr>
        <w:t xml:space="preserve">rs.getDate(...)</w:t>
      </w:r>
      <w:r>
        <w:t xml:space="preserve">. Cuidado con el tipo: es</w:t>
      </w:r>
      <w:r>
        <w:t xml:space="preserve"> </w:t>
      </w:r>
      <w:r>
        <w:rPr>
          <w:rStyle w:val="VerbatimChar"/>
        </w:rPr>
        <w:t xml:space="preserve">java.sql.Date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java.util.Date</w:t>
      </w:r>
      <w:r>
        <w:t xml:space="preserve"> </w:t>
      </w:r>
      <w:r>
        <w:t xml:space="preserve">(son distintas).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de fecha debe ir en el formato exacto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846b0526518c061fea7752ffe9ce17bad8c6243"/>
    <w:p>
      <w:pPr>
        <w:pStyle w:val="Heading2"/>
      </w:pPr>
      <w:r>
        <w:t xml:space="preserve">⭐⭐ Ejercicio 7: Batch INSERT — 100 alumnos de prueba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BatchAlumnos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curso) VALUES (?, 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"Alumno"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executeBatch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"Insertados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alumnos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addBatch()</w:t>
      </w:r>
      <w:r>
        <w:t xml:space="preserve"> </w:t>
      </w:r>
      <w:r>
        <w:t xml:space="preserve">acumula las sentencias sin enviarlas, y</w:t>
      </w:r>
      <w:r>
        <w:t xml:space="preserve"> </w:t>
      </w:r>
      <w:r>
        <w:rPr>
          <w:rStyle w:val="VerbatimChar"/>
        </w:rPr>
        <w:t xml:space="preserve">executeBatch()</w:t>
      </w:r>
      <w:r>
        <w:t xml:space="preserve"> </w:t>
      </w:r>
      <w:r>
        <w:t xml:space="preserve">las manda</w:t>
      </w:r>
      <w:r>
        <w:t xml:space="preserve"> </w:t>
      </w:r>
      <w:r>
        <w:rPr>
          <w:b/>
          <w:bCs/>
        </w:rPr>
        <w:t xml:space="preserve">todas de golpe</w:t>
      </w:r>
      <w:r>
        <w:t xml:space="preserve"> </w:t>
      </w:r>
      <w:r>
        <w:t xml:space="preserve">en un solo viaje a la base de datos.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 </w:t>
      </w:r>
      <w:r>
        <w:t xml:space="preserve">contiene las filas afectadas por cada lote. Comparado con 100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sueltos (100 viajes), el batch es muchísimo más rápido: una sola operación de red en vez de cien.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star-ejercicio-8-el-patrón-dao"/>
    <w:p>
      <w:pPr>
        <w:pStyle w:val="Heading2"/>
      </w:pPr>
      <w:r>
        <w:t xml:space="preserve">⭐⭐⭐ Ejercicio 8: El patrón DAO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1. El modelo: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getCurso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setCurso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La interfaz (el contrato):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AlumnoDAO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Alumno </w:t>
      </w:r>
      <w:r>
        <w:rPr>
          <w:rStyle w:val="FunctionTok"/>
        </w:rPr>
        <w:t xml:space="preserve">buscarPorId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La implementación (el SQL):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AlumnoDAOImpl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AlumnoDAO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ORDER BY nombre"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alumnos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listar: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alumnos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Alumno </w:t>
      </w:r>
      <w:r>
        <w:rPr>
          <w:rStyle w:val="FunctionTok"/>
        </w:rPr>
        <w:t xml:space="preserve">buscarPorId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buscar: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LIKE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alumnos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buscar: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alumnos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curso) VALUES (?,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getCurso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insertar: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alumnos SET nombre = ?, edad = ?, curso = ?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getCurso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actualizar: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alumnos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eliminar: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El Main (programa contra la interfaz):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AlumnoDAO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AlumnoDAOImpl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"Nueva Alumna"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Alumnos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Buscar por nombre ('María')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solo conoce la interfaz</w:t>
      </w:r>
      <w:r>
        <w:t xml:space="preserve"> </w:t>
      </w:r>
      <w:r>
        <w:rPr>
          <w:rStyle w:val="VerbatimChar"/>
        </w:rPr>
        <w:t xml:space="preserve">AlumnoDAO</w:t>
      </w:r>
      <w:r>
        <w:t xml:space="preserve">: si mañana cambias SQLite por MySQL, solo cambia</w:t>
      </w:r>
      <w:r>
        <w:t xml:space="preserve"> </w:t>
      </w:r>
      <w:r>
        <w:rPr>
          <w:rStyle w:val="VerbatimChar"/>
        </w:rPr>
        <w:t xml:space="preserve">AlumnoDAOImpl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se entera. Esa es la magia del DAO.</w:t>
      </w:r>
    </w:p>
    <w:p>
      <w:r>
        <w:pict>
          <v:rect style="width:0;height:1.5pt" o:hralign="center" o:hrstd="t" o:hr="t"/>
        </w:pict>
      </w:r>
    </w:p>
    <w:bookmarkEnd w:id="17"/>
    <w:bookmarkStart w:id="18" w:name="Xda941dab618a8fffd1db2c5803ec2b932898a89"/>
    <w:p>
      <w:pPr>
        <w:pStyle w:val="Heading2"/>
      </w:pPr>
      <w:r>
        <w:t xml:space="preserve">⭐⭐⭐ Ejercicio 9: Transacción bancaria atómica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Transferencia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quitar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cuentas SET saldo = saldo - ?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poner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cuentas SET saldo = saldo + ? WHERE id =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abrimos la transacción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poner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idOrigen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idDestino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"Destino inválido: misma cuenta"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"Transferencia 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"Falló, todo deshecho: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de conexión: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transferir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Para probar el rollback, llama a transferir(1, 1, 100): misma cuenta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setAutoCommit(false)</w:t>
      </w:r>
      <w:r>
        <w:t xml:space="preserve"> </w:t>
      </w:r>
      <w:r>
        <w:t xml:space="preserve">abre la transacción: las dos operaciones se ejecutan sin confirmarse. Si todo va bien,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las guarda juntas. Si algo falla (aquí, forzado con</w:t>
      </w:r>
      <w:r>
        <w:t xml:space="preserve"> </w:t>
      </w:r>
      <w:r>
        <w:rPr>
          <w:rStyle w:val="VerbatimChar"/>
        </w:rPr>
        <w:t xml:space="preserve">throw new SQLException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deshace la primera operación para que el sistema no quede a medias. Es la definición de atómico: todo o nada. Sin esto, una transferencia a medias dejaría dinero flotando en el limbo.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2026-09-27T11:22:43Z</dcterms:created>
  <dcterms:modified xsi:type="dcterms:W3CDTF">2026-09-27T11:22:43Z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