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inicial-resuelto"/>
    <w:p>
      <w:pPr>
        <w:pStyle w:val="Heading1"/>
      </w:pPr>
      <w:r>
        <w:t xml:space="preserve">Boletín U15 — Inicial Resuelto</w:t>
      </w:r>
    </w:p>
    <w:bookmarkEnd w:id="9"/>
    <w:bookmarkStart w:id="19" w:name="pencil-boletín-u15--inicial-resuelto"/>
    <w:p>
      <w:pPr>
        <w:pStyle w:val="Heading1"/>
      </w:pPr>
      <w:r>
        <w:t xml:space="preserve">📝 Boletín U15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42ef0a8a342eb43eaa6f453a84981c4c0f95518"/>
    <w:p>
      <w:pPr>
        <w:pStyle w:val="Heading2"/>
      </w:pPr>
      <w:r>
        <w:t xml:space="preserve">Ejercicio 1: Escribe este programa — Hola, mundo web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InetSocketAddress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HolaMundoWeb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InetSocketAddress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"Hola, mundo web!"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OutputStream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setExecutor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"Servidor en http://localhost:8080"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createContext</w:t>
      </w:r>
      <w:r>
        <w:t xml:space="preserve"> </w:t>
      </w:r>
      <w:r>
        <w:t xml:space="preserve">registra la ruta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con su handler;</w:t>
      </w:r>
      <w:r>
        <w:t xml:space="preserve"> </w:t>
      </w:r>
      <w:r>
        <w:rPr>
          <w:rStyle w:val="VerbatimChar"/>
        </w:rPr>
        <w:t xml:space="preserve">sendResponseHeaders(200, tamaño)</w:t>
      </w:r>
      <w:r>
        <w:t xml:space="preserve"> </w:t>
      </w:r>
      <w:r>
        <w:t xml:space="preserve">envía el código y el tamaño del cuerpo (en bytes);</w:t>
      </w:r>
      <w:r>
        <w:t xml:space="preserve"> </w:t>
      </w:r>
      <w:r>
        <w:rPr>
          <w:rStyle w:val="VerbatimChar"/>
        </w:rPr>
        <w:t xml:space="preserve">getResponseBody()</w:t>
      </w:r>
      <w:r>
        <w:t xml:space="preserve"> </w:t>
      </w:r>
      <w:r>
        <w:t xml:space="preserve">escribe el texto y se cierra. El servidor se queda escuchando hasta que lo detengas.</w:t>
      </w:r>
    </w:p>
    <w:p>
      <w:r>
        <w:pict>
          <v:rect style="width:0;height:1.5pt" o:hralign="center" o:hrstd="t" o:hr="t"/>
        </w:pict>
      </w:r>
    </w:p>
    <w:bookmarkEnd w:id="10"/>
    <w:bookmarkStart w:id="11" w:name="X98c3c35a48cddb5290d59d79f27f1eca1d8315c"/>
    <w:p>
      <w:pPr>
        <w:pStyle w:val="Heading2"/>
      </w:pPr>
      <w:r>
        <w:t xml:space="preserve">Ejercicio 2: Escribe este programa — servidor de la hora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"Hora actual: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Style w:val="VerbatimChar"/>
        </w:rPr>
        <w:t xml:space="preserve">LocalTime.now()</w:t>
      </w:r>
      <w:r>
        <w:t xml:space="preserve"> </w:t>
      </w:r>
      <w:r>
        <w:t xml:space="preserve">se evalúa en cada petición, por eso la hora cambia al recargar. Un servidor sin estado: no recuerda nada entre peticiones.</w:t>
      </w:r>
    </w:p>
    <w:p>
      <w:r>
        <w:pict>
          <v:rect style="width:0;height:1.5pt" o:hralign="center" o:hrstd="t" o:hr="t"/>
        </w:pict>
      </w:r>
    </w:p>
    <w:bookmarkEnd w:id="11"/>
    <w:bookmarkStart w:id="12" w:name="X72937821971a9569503a2fd937f4f71984b67a3"/>
    <w:p>
      <w:pPr>
        <w:pStyle w:val="Heading2"/>
      </w:pPr>
      <w:r>
        <w:t xml:space="preserve">Ejercicio 3: Escribe este programa — página que dice tu nombre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"/saludo"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"desconocido"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"nombre="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"&lt;h1&gt;¡Hola,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"!&lt;/h1&gt;"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La query string llega como</w:t>
      </w:r>
      <w:r>
        <w:t xml:space="preserve"> </w:t>
      </w:r>
      <w:r>
        <w:rPr>
          <w:rStyle w:val="VerbatimChar"/>
        </w:rPr>
        <w:t xml:space="preserve">nombre=Pepe</w:t>
      </w:r>
      <w:r>
        <w:t xml:space="preserve"> </w:t>
      </w:r>
      <w:r>
        <w:t xml:space="preserve">y se divide por</w:t>
      </w:r>
      <w:r>
        <w:t xml:space="preserve"> </w:t>
      </w:r>
      <w:r>
        <w:rPr>
          <w:rStyle w:val="VerbatimChar"/>
        </w:rPr>
        <w:t xml:space="preserve">=</w:t>
      </w:r>
      <w:r>
        <w:t xml:space="preserve">. El</w:t>
      </w:r>
      <w:r>
        <w:t xml:space="preserve"> </w:t>
      </w:r>
      <w:r>
        <w:rPr>
          <w:rStyle w:val="VerbatimChar"/>
        </w:rPr>
        <w:t xml:space="preserve">URLDecoder</w:t>
      </w:r>
      <w:r>
        <w:t xml:space="preserve"> </w:t>
      </w:r>
      <w:r>
        <w:t xml:space="preserve">convierte cosas como</w:t>
      </w:r>
      <w:r>
        <w:t xml:space="preserve"> </w:t>
      </w:r>
      <w:r>
        <w:rPr>
          <w:rStyle w:val="VerbatimChar"/>
        </w:rPr>
        <w:t xml:space="preserve">%20</w:t>
      </w:r>
      <w:r>
        <w:t xml:space="preserve"> </w:t>
      </w:r>
      <w:r>
        <w:t xml:space="preserve">en espacios (si el nombre fuera "Ana M."). Si no hay query, el valor por defecto es</w:t>
      </w:r>
      <w:r>
        <w:t xml:space="preserve"> </w:t>
      </w:r>
      <w:r>
        <w:rPr>
          <w:rStyle w:val="VerbatimChar"/>
        </w:rPr>
        <w:t xml:space="preserve">desconocido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eb9f7aab430381c1d67a2b053aaa53eb47b3e3e"/>
    <w:p>
      <w:pPr>
        <w:pStyle w:val="Heading2"/>
      </w:pPr>
      <w:r>
        <w:t xml:space="preserve">Ejercicio 4: Escribe este programa — contador de visitas global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InetSocketAddress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ContadorVisitas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InetSocketAddress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visitas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"Eres el visitante número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visitas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setExecutor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"Servidor en http://localhost:8080"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static int visitas</w:t>
      </w:r>
      <w:r>
        <w:t xml:space="preserve"> </w:t>
      </w:r>
      <w:r>
        <w:t xml:space="preserve">vive en la clase, no en ninguna petición, así que sobrevive entre visitas. Si dos personas recargan a la vez, ambas podrían leer el mismo valor antes de incrementar (problema de concurrencia). Para aprender, vale; para producción,</w:t>
      </w:r>
      <w:r>
        <w:t xml:space="preserve"> </w:t>
      </w:r>
      <w:r>
        <w:rPr>
          <w:rStyle w:val="VerbatimChar"/>
        </w:rPr>
        <w:t xml:space="preserve">AtomicInteger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e1d83354e53d8a754f1c2bcd8ede17cc868d79f"/>
    <w:p>
      <w:pPr>
        <w:pStyle w:val="Heading2"/>
      </w:pPr>
      <w:r>
        <w:t xml:space="preserve">Ejercicio 5: Escribe este programa — generador de excusas para entregas tarde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"/excusa"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sujetos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"Mi perro"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plugin de IntelliJ"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conexión"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verbos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 comió"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"corrompió"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"perdió"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"el examen"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práctica"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 apuntes"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paciencia"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excusa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sujetos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sujetos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verbos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objetos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"&lt;h1&gt;Tu excusa para hoy&lt;/h1&gt;&lt;p&gt;&lt;em&gt;"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excusa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"&lt;/em&gt;&lt;/p&gt;"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Style w:val="VerbatimChar"/>
        </w:rPr>
        <w:t xml:space="preserve">Random.nextInt(longitud)</w:t>
      </w:r>
      <w:r>
        <w:t xml:space="preserve"> </w:t>
      </w:r>
      <w:r>
        <w:t xml:space="preserve">elige un índice aleatorio de cada array sin pasarse. Tres decisiones aleatorias = una excusa nueva en cada recarga. Recuerda:</w:t>
      </w:r>
      <w:r>
        <w:t xml:space="preserve"> </w:t>
      </w:r>
      <w:r>
        <w:rPr>
          <w:rStyle w:val="VerbatimChar"/>
        </w:rPr>
        <w:t xml:space="preserve">nextInt(n)</w:t>
      </w:r>
      <w:r>
        <w:t xml:space="preserve"> </w:t>
      </w:r>
      <w:r>
        <w:t xml:space="preserve">va de 0 a</w:t>
      </w:r>
      <w:r>
        <w:t xml:space="preserve"> </w:t>
      </w:r>
      <w:r>
        <w:rPr>
          <w:rStyle w:val="VerbatimChar"/>
        </w:rPr>
        <w:t xml:space="preserve">n-1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6401d27688c7688ebe897885afd28dc77250f95"/>
    <w:p>
      <w:pPr>
        <w:pStyle w:val="Heading2"/>
      </w:pPr>
      <w:r>
        <w:t xml:space="preserve">Ejercicio 6: Escribe este programa — tabla de multiplicar personalizada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"/tabla"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"num="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"&lt;table border=1&gt;"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"&lt;tr&gt;&lt;th&gt;"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× n&lt;/th&gt;&lt;th&gt;Resultado&lt;/th&gt;&lt;/tr&gt;"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"#e0f7e0"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"&lt;tr style=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background:"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"&lt;td&gt;"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×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"&lt;/td&gt;"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"&lt;td&gt;"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"&lt;/td&gt;&lt;/tr&gt;"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"&lt;/table&gt;"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"&lt;html&gt;&lt;body&gt;"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"&lt;/body&gt;&lt;/html&gt;"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monta el HTML de la tabla fila a fila (es más eficiente que concatenar con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en un bucle). Las filas pares llevan un fondo verde claro para alternar colores. Si no hay</w:t>
      </w:r>
      <w:r>
        <w:t xml:space="preserve"> </w:t>
      </w:r>
      <w:r>
        <w:rPr>
          <w:rStyle w:val="VerbatimChar"/>
        </w:rPr>
        <w:t xml:space="preserve">num=</w:t>
      </w:r>
      <w:r>
        <w:t xml:space="preserve">, se usa el 5.</w:t>
      </w:r>
    </w:p>
    <w:p>
      <w:r>
        <w:pict>
          <v:rect style="width:0;height:1.5pt" o:hralign="center" o:hrstd="t" o:hr="t"/>
        </w:pict>
      </w:r>
    </w:p>
    <w:bookmarkEnd w:id="15"/>
    <w:bookmarkStart w:id="16" w:name="X951679de25804c4df4d068c5b764053b44429f6"/>
    <w:p>
      <w:pPr>
        <w:pStyle w:val="Heading2"/>
      </w:pPr>
      <w:r>
        <w:t xml:space="preserve">Ejercicio 7: Escribe este programa — conversor de euros a pesetas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"/conversor"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"euros="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166.386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euros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euros son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pesetas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pesetas&lt;/h1&gt;"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Style w:val="VerbatimChar"/>
        </w:rPr>
        <w:t xml:space="preserve">String.format("%.2f", valor)</w:t>
      </w:r>
      <w:r>
        <w:t xml:space="preserve"> </w:t>
      </w:r>
      <w:r>
        <w:t xml:space="preserve">redondea a dos decimales. Se multiplica por 166.386 (el cambio oficial). Un ejercicio clásico de GET: la entrada viaja en la URL y la salida es HTML.</w:t>
      </w:r>
    </w:p>
    <w:p>
      <w:r>
        <w:pict>
          <v:rect style="width:0;height:1.5pt" o:hralign="center" o:hrstd="t" o:hr="t"/>
        </w:pict>
      </w:r>
    </w:p>
    <w:bookmarkEnd w:id="16"/>
    <w:bookmarkStart w:id="17" w:name="Xce6f9a13a1e3bce289c86a2e786f3d34bb8aef3"/>
    <w:p>
      <w:pPr>
        <w:pStyle w:val="Heading2"/>
      </w:pPr>
      <w:r>
        <w:t xml:space="preserve">Ejercicio 8: Escribe este programa — página de estado del servidor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"/estado"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servidor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hora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visitas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visitas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1.0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autor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Tu nombre aquí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La cabecera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es lo que convierte esto en una API: sin ella, el navegador y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tratarían el texto como HTML o texto plano. Fíjate en cómo se escapan las comillas del JSON dentro del código Java.</w:t>
      </w:r>
    </w:p>
    <w:p>
      <w:r>
        <w:pict>
          <v:rect style="width:0;height:1.5pt" o:hralign="center" o:hrstd="t" o:hr="t"/>
        </w:pict>
      </w:r>
    </w:p>
    <w:bookmarkEnd w:id="17"/>
    <w:bookmarkStart w:id="18" w:name="Xc350839a605156514dee6416bfa0d9bc62d4e1c"/>
    <w:p>
      <w:pPr>
        <w:pStyle w:val="Heading2"/>
      </w:pPr>
      <w:r>
        <w:t xml:space="preserve">Ejercicio 9: Encuentra el error — el Content-Type olvidado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Falta</w:t>
      </w:r>
      <w:r>
        <w:t xml:space="preserve"> </w:t>
      </w:r>
      <w:r>
        <w:rPr>
          <w:rStyle w:val="VerbatimChar"/>
          <w:b/>
          <w:bCs/>
        </w:rPr>
        <w:t xml:space="preserve">Content-Type: application/json</w:t>
      </w:r>
      <w:r>
        <w:t xml:space="preserve">. Sin esa cabecera,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no sabe que la respuesta es JSON y</w:t>
      </w:r>
      <w:r>
        <w:t xml:space="preserve"> </w:t>
      </w:r>
      <w:r>
        <w:rPr>
          <w:rStyle w:val="VerbatimChar"/>
        </w:rPr>
        <w:t xml:space="preserve">r.json()</w:t>
      </w:r>
      <w:r>
        <w:t xml:space="preserve"> </w:t>
      </w:r>
      <w:r>
        <w:t xml:space="preserve">falla (o devuelve basura). El texto llega, pero el navegador lo interpreta como texto plano.</w:t>
      </w:r>
    </w:p>
    <w:p>
      <w:pPr>
        <w:pStyle w:val="BodyText"/>
      </w:pPr>
      <w:r>
        <w:t xml:space="preserve">La solución es añadir una línea antes de enviar las cabeceras:</w:t>
      </w:r>
    </w:p>
    <w:p>
      <w:pPr>
        <w:pStyle w:val="SourceCode"/>
      </w:pPr>
      <w:r>
        <w:rPr>
          <w:rStyle w:val="NormalTok"/>
        </w:rPr>
        <w:t xml:space="preserve">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Esta es la lección que se repite en toda la unidad:</w:t>
      </w:r>
      <w:r>
        <w:t xml:space="preserve"> </w:t>
      </w:r>
      <w:r>
        <w:rPr>
          <w:b/>
          <w:bCs/>
        </w:rPr>
        <w:t xml:space="preserve">la cabecera correcta es la diferencia entre "funciona" y "funciona en mi máquina pero el frontend se queja"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2026-09-27T11:22:46Z</dcterms:created>
  <dcterms:modified xsi:type="dcterms:W3CDTF">2026-09-27T11:22:46Z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