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5--inicial-resolt"/>
    <w:p>
      <w:pPr>
        <w:pStyle w:val="Heading1"/>
      </w:pPr>
      <w:r>
        <w:t xml:space="preserve">Butlletí U05 — Inicial Resolt</w:t>
      </w:r>
    </w:p>
    <w:bookmarkEnd w:id="9"/>
    <w:bookmarkStart w:id="19" w:name="pencil-butlletí-u05--inicial-resolt"/>
    <w:p>
      <w:pPr>
        <w:pStyle w:val="Heading1"/>
      </w:pPr>
      <w:r>
        <w:t xml:space="preserve">📝 Butlletí U05 — Inicial (Resolt)</w:t>
      </w:r>
    </w:p>
    <w:p>
      <w:pPr>
        <w:pStyle w:val="BlockText"/>
      </w:pPr>
      <w:r>
        <w:t xml:space="preserve">Les solucions estan ocultes en cada exercici. No facis trampa: primer intenta-ho de veritat.</w:t>
      </w:r>
    </w:p>
    <w:p>
      <w:r>
        <w:pict>
          <v:rect style="width:0;height:1.5pt" o:hralign="center" o:hrstd="t" o:hr="t"/>
        </w:pict>
      </w:r>
    </w:p>
    <w:bookmarkStart w:id="10" w:name="exercici-1-la-salutació-oficial"/>
    <w:p>
      <w:pPr>
        <w:pStyle w:val="Heading2"/>
      </w:pPr>
      <w:r>
        <w:t xml:space="preserve">Exercici 1: La salutació oficial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"¡Hola, Java!"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¡Hola, Java!</w:t>
      </w:r>
      <w:r>
        <w:br/>
      </w:r>
      <w:r>
        <w:rPr>
          <w:rStyle w:val="VerbatimChar"/>
        </w:rPr>
        <w:t xml:space="preserve">¡Hola, Java!</w:t>
      </w:r>
      <w:r>
        <w:br/>
      </w:r>
      <w:r>
        <w:rPr>
          <w:rStyle w:val="VerbatimChar"/>
        </w:rPr>
        <w:t xml:space="preserve">¡Hola, Java!</w:t>
      </w:r>
    </w:p>
    <w:p>
      <w:pPr>
        <w:pStyle w:val="FirstParagraph"/>
      </w:pPr>
      <w:r>
        <w:t xml:space="preserve">La recepta s'escriu una vegada, fora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i s'usa tres vegades. Eix exactament el negoci dels mètodes: escriure una vegada, cridar les vegades que faça falta.</w:t>
      </w:r>
    </w:p>
    <w:p>
      <w:r>
        <w:pict>
          <v:rect style="width:0;height:1.5pt" o:hralign="center" o:hrstd="t" o:hr="t"/>
        </w:pict>
      </w:r>
    </w:p>
    <w:bookmarkEnd w:id="10"/>
    <w:bookmarkStart w:id="11" w:name="X53b32ca3ef70155b7f2e03e4d7792aed207b56e"/>
    <w:p>
      <w:pPr>
        <w:pStyle w:val="Heading2"/>
      </w:pPr>
      <w:r>
        <w:t xml:space="preserve">Exercici 2: Què passa? — la variable fantasma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El programa no compila perquè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és una</w:t>
      </w:r>
      <w:r>
        <w:t xml:space="preserve"> </w:t>
      </w:r>
      <w:r>
        <w:rPr>
          <w:b/>
          <w:bCs/>
        </w:rPr>
        <w:t xml:space="preserve">variable local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: el seu àmbit acaba en el claudàtor que tanca el mètode. En la línia</w:t>
      </w:r>
      <w:r>
        <w:t xml:space="preserve"> </w:t>
      </w:r>
      <w:r>
        <w:rPr>
          <w:rStyle w:val="VerbatimChar"/>
        </w:rPr>
        <w:t xml:space="preserve">System.out.println(extra);</w:t>
      </w:r>
      <w:r>
        <w:t xml:space="preserve"> </w:t>
      </w:r>
      <w:r>
        <w:t xml:space="preserve">el compilador escup un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(no troba el símbol), perquè des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eixa variable mai ha existit.</w:t>
      </w:r>
    </w:p>
    <w:p>
      <w:pPr>
        <w:pStyle w:val="BodyText"/>
      </w:pPr>
      <w:r>
        <w:t xml:space="preserve">Com arreglar-ho (qualsevol de les dos):</w:t>
      </w:r>
    </w:p>
    <w:p>
      <w:pPr>
        <w:pStyle w:val="Compact"/>
        <w:numPr>
          <w:ilvl w:val="0"/>
          <w:numId w:val="1001"/>
        </w:numPr>
      </w:pPr>
      <w:r>
        <w:t xml:space="preserve">Imprimir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rPr>
          <w:b/>
          <w:bCs/>
        </w:rPr>
        <w:t xml:space="preserve">dins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, on sí viu.</w:t>
      </w:r>
    </w:p>
    <w:p>
      <w:pPr>
        <w:pStyle w:val="Compact"/>
        <w:numPr>
          <w:ilvl w:val="0"/>
          <w:numId w:val="1001"/>
        </w:numPr>
      </w:pPr>
      <w:r>
        <w:t xml:space="preserve">Passar-la com a paràmetre o tornar-la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la necessita.</w:t>
      </w:r>
    </w:p>
    <w:p>
      <w:pPr>
        <w:pStyle w:val="FirstParagraph"/>
      </w:pPr>
      <w:r>
        <w:t xml:space="preserve">La lliçó: cada mètode és una casa amb porta. El que es deixa dins no ix sense invitació.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la-fitxa-de-presentació"/>
    <w:p>
      <w:pPr>
        <w:pStyle w:val="Heading2"/>
      </w:pPr>
      <w:r>
        <w:t xml:space="preserve">Exercici 3: La fitxa de presentació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Ficha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 dic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 tinc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anys."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Em dic Ana i tinc 20 anys.</w:t>
      </w:r>
      <w:r>
        <w:br/>
      </w:r>
      <w:r>
        <w:rPr>
          <w:rStyle w:val="VerbatimChar"/>
        </w:rPr>
        <w:t xml:space="preserve">Em dic Luis i tinc 15 anys.</w:t>
      </w:r>
    </w:p>
    <w:p>
      <w:pPr>
        <w:pStyle w:val="FirstParagraph"/>
      </w:pPr>
      <w:r>
        <w:t xml:space="preserve">Un mateix mètode, dos crides, dos persones diferents: els paràmetres són les entrades que fan genèric el mètode. Sense ells hauries de copiar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dos vegades.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el-primer-return"/>
    <w:p>
      <w:pPr>
        <w:pStyle w:val="Heading2"/>
      </w:pPr>
      <w:r>
        <w:t xml:space="preserve">Exercici 4: El primer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 + 4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 + 20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3 + 4 = 7</w:t>
      </w:r>
      <w:r>
        <w:br/>
      </w:r>
      <w:r>
        <w:rPr>
          <w:rStyle w:val="VerbatimChar"/>
        </w:rPr>
        <w:t xml:space="preserve">10 + 20 = 30</w:t>
      </w:r>
    </w:p>
    <w:p>
      <w:pPr>
        <w:pStyle w:val="FirstParagraph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talla el mètode i entrega el valor a qui l'ha cridat. El primer el guardes en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; el segon l'uses directament dins del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. Imprimir és cosa de qui rep, no de qui torna.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doble-si-us-plau"/>
    <w:p>
      <w:pPr>
        <w:pStyle w:val="Heading2"/>
      </w:pPr>
      <w:r>
        <w:t xml:space="preserve">Exercici 5: Doble, si us plau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doble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és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calcularDoble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mostrarDoble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El doble de 6 és 12</w:t>
      </w:r>
    </w:p>
    <w:p>
      <w:pPr>
        <w:pStyle w:val="FirstParagraph"/>
      </w:pPr>
      <w:r>
        <w:rPr>
          <w:rStyle w:val="VerbatimChar"/>
        </w:rPr>
        <w:t xml:space="preserve">calcularDoble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que pots guardar, comparar o usar en un altre càlcul.</w:t>
      </w:r>
      <w:r>
        <w:t xml:space="preserve"> </w:t>
      </w:r>
      <w:r>
        <w:rPr>
          <w:rStyle w:val="VerbatimChar"/>
        </w:rPr>
        <w:t xml:space="preserve">mostrarDoble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: no torna res, només imprimeix. La regla d'or: el que calcula no imprimeix, i el que imprimeix no calcula.</w:t>
      </w:r>
    </w:p>
    <w:p>
      <w:r>
        <w:pict>
          <v:rect style="width:0;height:1.5pt" o:hralign="center" o:hrstd="t" o:hr="t"/>
        </w:pict>
      </w:r>
    </w:p>
    <w:bookmarkEnd w:id="14"/>
    <w:bookmarkStart w:id="15" w:name="X1897d9de1108861310d26347ed30f2ea42c022c"/>
    <w:p>
      <w:pPr>
        <w:pStyle w:val="Heading2"/>
      </w:pPr>
      <w:r>
        <w:t xml:space="preserve">Exercici 6: Què imprimeix? — el viatge d'anada i tornada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abans</w:t>
      </w:r>
      <w:r>
        <w:br/>
      </w:r>
      <w:r>
        <w:rPr>
          <w:rStyle w:val="VerbatimChar"/>
        </w:rPr>
        <w:t xml:space="preserve">sumant...</w:t>
      </w:r>
      <w:r>
        <w:br/>
      </w:r>
      <w:r>
        <w:rPr>
          <w:rStyle w:val="VerbatimChar"/>
        </w:rPr>
        <w:t xml:space="preserve">total: 7</w:t>
      </w:r>
    </w:p>
    <w:p>
      <w:pPr>
        <w:pStyle w:val="FirstParagraph"/>
      </w:pPr>
      <w:r>
        <w:t xml:space="preserve">L'ordre és fidel al viatge: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imprimeix</w:t>
      </w:r>
      <w:r>
        <w:t xml:space="preserve"> </w:t>
      </w:r>
      <w:r>
        <w:rPr>
          <w:rStyle w:val="VerbatimChar"/>
        </w:rPr>
        <w:t xml:space="preserve">abans</w:t>
      </w:r>
      <w:r>
        <w:t xml:space="preserve">, es para en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, salta al mètode (que imprimeix</w:t>
      </w:r>
      <w:r>
        <w:t xml:space="preserve"> </w:t>
      </w:r>
      <w:r>
        <w:rPr>
          <w:rStyle w:val="VerbatimChar"/>
        </w:rPr>
        <w:t xml:space="preserve">sumant...</w:t>
      </w:r>
      <w:r>
        <w:t xml:space="preserve"> </w:t>
      </w:r>
      <w:r>
        <w:t xml:space="preserve">i torna</w:t>
      </w:r>
      <w:r>
        <w:t xml:space="preserve"> </w:t>
      </w:r>
      <w:r>
        <w:rPr>
          <w:rStyle w:val="VerbatimChar"/>
        </w:rPr>
        <w:t xml:space="preserve">7</w:t>
      </w:r>
      <w:r>
        <w:t xml:space="preserve">), torna al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amb el resultat i continua amb l'últim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. Si et vas saltar</w:t>
      </w:r>
      <w:r>
        <w:t xml:space="preserve"> </w:t>
      </w:r>
      <w:r>
        <w:rPr>
          <w:rStyle w:val="VerbatimChar"/>
        </w:rPr>
        <w:t xml:space="preserve">sumant...</w:t>
      </w:r>
      <w:r>
        <w:t xml:space="preserve">, recorda: res s'executa «en paral·lel»; Java va de dalt a baix i d'anada i tornada, sense atalls.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pare-o-senar"/>
    <w:p>
      <w:pPr>
        <w:pStyle w:val="Heading2"/>
      </w:pPr>
      <w:r>
        <w:t xml:space="preserve">Exercici 7: Pare o senar?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ParOImpar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és senar"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és pare"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 és pare"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 és senar"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7 és senar</w:t>
      </w:r>
      <w:r>
        <w:br/>
      </w:r>
      <w:r>
        <w:rPr>
          <w:rStyle w:val="VerbatimChar"/>
        </w:rPr>
        <w:t xml:space="preserve">12 és pare</w:t>
      </w:r>
    </w:p>
    <w:p>
      <w:pPr>
        <w:pStyle w:val="FirstParagraph"/>
      </w:pPr>
      <w:r>
        <w:rPr>
          <w:rStyle w:val="VerbatimChar"/>
        </w:rPr>
        <w:t xml:space="preserve">esPar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així que pot viure directament en la condició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. És la manera elegant de preguntar: sense guardar el resultat en una variable intermèdia.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a-porta-de-ledat"/>
    <w:p>
      <w:pPr>
        <w:pStyle w:val="Heading2"/>
      </w:pPr>
      <w:r>
        <w:t xml:space="preserve">Exercici 8: La porta de l'edat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Puerta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"15: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entra"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"18: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entra"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"30: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mayorDeEdad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entra"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15: no entra</w:t>
      </w:r>
      <w:r>
        <w:br/>
      </w:r>
      <w:r>
        <w:rPr>
          <w:rStyle w:val="VerbatimChar"/>
        </w:rPr>
        <w:t xml:space="preserve">18: entra</w:t>
      </w:r>
      <w:r>
        <w:br/>
      </w:r>
      <w:r>
        <w:rPr>
          <w:rStyle w:val="VerbatimChar"/>
        </w:rPr>
        <w:t xml:space="preserve">30: entra</w:t>
      </w:r>
    </w:p>
    <w:p>
      <w:pPr>
        <w:pStyle w:val="FirstParagraph"/>
      </w:pPr>
      <w:r>
        <w:t xml:space="preserve">La regla viu en un sol lloc (</w:t>
      </w:r>
      <w:r>
        <w:rPr>
          <w:rStyle w:val="VerbatimChar"/>
        </w:rPr>
        <w:t xml:space="preserve">mayorDeEdad</w:t>
      </w:r>
      <w:r>
        <w:t xml:space="preserve">) i s'aplica a les tres edats. Si demà el límit canvia a 21, toques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 tot el programa se n'assabenta. Eixe és el poder de no repetir la lògica.</w:t>
      </w:r>
    </w:p>
    <w:p>
      <w:r>
        <w:pict>
          <v:rect style="width:0;height:1.5pt" o:hralign="center" o:hrstd="t" o:hr="t"/>
        </w:pict>
      </w:r>
    </w:p>
    <w:bookmarkEnd w:id="17"/>
    <w:bookmarkStart w:id="18" w:name="exercici-9-codewars--century-from-year"/>
    <w:p>
      <w:pPr>
        <w:pStyle w:val="Heading2"/>
      </w:pPr>
      <w:r>
        <w:t xml:space="preserve">Exercici 9: CodeWars — Century From Year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century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camins: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(year - 1) / 100 + 1</w:t>
      </w:r>
      <w:r>
        <w:t xml:space="preserve">: el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fa que l'any 100 caiga en el segle 1 i el 101 en el 2.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Math.ceil(year / 100.0)</w:t>
      </w:r>
      <w:r>
        <w:t xml:space="preserve">: arredoneix cap amunt el resultat decimal (</w:t>
      </w:r>
      <w:r>
        <w:rPr>
          <w:rStyle w:val="VerbatimChar"/>
        </w:rPr>
        <w:t xml:space="preserve">1705 / 100.0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17.05</w:t>
      </w:r>
      <w:r>
        <w:t xml:space="preserve">, i</w:t>
      </w:r>
      <w:r>
        <w:t xml:space="preserve"> </w:t>
      </w:r>
      <w:r>
        <w:rPr>
          <w:rStyle w:val="VerbatimChar"/>
        </w:rPr>
        <w:t xml:space="preserve">Math.ceil</w:t>
      </w:r>
      <w:r>
        <w:t xml:space="preserve"> </w:t>
      </w:r>
      <w:r>
        <w:t xml:space="preserve">el puja a</w:t>
      </w:r>
      <w:r>
        <w:t xml:space="preserve"> </w:t>
      </w:r>
      <w:r>
        <w:rPr>
          <w:rStyle w:val="VerbatimChar"/>
        </w:rPr>
        <w:t xml:space="preserve">18</w:t>
      </w:r>
      <w:r>
        <w:t xml:space="preserve">). Ojo: si divideixes en enter (</w:t>
      </w:r>
      <w:r>
        <w:rPr>
          <w:rStyle w:val="VerbatimChar"/>
        </w:rPr>
        <w:t xml:space="preserve">year / 100</w:t>
      </w:r>
      <w:r>
        <w:t xml:space="preserve">) perds el resta i l'any 1601 cauria en el segle 16.</w:t>
      </w:r>
    </w:p>
    <w:p>
      <w:pPr>
        <w:pStyle w:val="FirstParagraph"/>
      </w:pPr>
      <w:r>
        <w:t xml:space="preserve">Un mètode, dues línies, zero bucles: de vegades la millor solució és la que no es complica.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2026-09-27T11:22:54Z</dcterms:created>
  <dcterms:modified xsi:type="dcterms:W3CDTF">2026-09-27T11:22:54Z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