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oletín-u05--avanzado-resuelto"/>
    <w:p>
      <w:pPr>
        <w:pStyle w:val="Heading1"/>
      </w:pPr>
      <w:r>
        <w:t xml:space="preserve">Boletín U05 — Avanzado Resuelto</w:t>
      </w:r>
    </w:p>
    <w:bookmarkEnd w:id="9"/>
    <w:bookmarkStart w:id="20" w:name="pencil-boletín-u05--avanzado-resuelto"/>
    <w:p>
      <w:pPr>
        <w:pStyle w:val="Heading1"/>
      </w:pPr>
      <w:r>
        <w:t xml:space="preserve">📝 Boletín U05 — Avanzado (Resuelto)</w:t>
      </w:r>
    </w:p>
    <w:p>
      <w:pPr>
        <w:pStyle w:val="BlockText"/>
      </w:pPr>
      <w:r>
        <w:t xml:space="preserve">Las soluciones están ocultas. Inténtalo de verdad antes de destaparlas.</w:t>
      </w:r>
    </w:p>
    <w:p>
      <w:r>
        <w:pict>
          <v:rect style="width:0;height:1.5pt" o:hralign="center" o:hrstd="t" o:hr="t"/>
        </w:pict>
      </w:r>
    </w:p>
    <w:bookmarkStart w:id="10" w:name="Xbe7c84e2af17e3721a6c30876b9af95a8fa3b5b"/>
    <w:p>
      <w:pPr>
        <w:pStyle w:val="Heading2"/>
      </w:pPr>
      <w:r>
        <w:t xml:space="preserve">⭐ Ejercicio 1: El clasificador de notas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Notas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calificar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nota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nota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"Nota inválida"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"Sobresaliente"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"Notable"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"Aprobado"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"Suspenso"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calificar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8.7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calificar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4.5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calificar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calificar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Salida:</w:t>
      </w:r>
    </w:p>
    <w:p>
      <w:pPr>
        <w:pStyle w:val="SourceCode"/>
      </w:pPr>
      <w:r>
        <w:rPr>
          <w:rStyle w:val="VerbatimChar"/>
        </w:rPr>
        <w:t xml:space="preserve">Notable</w:t>
      </w:r>
      <w:r>
        <w:br/>
      </w:r>
      <w:r>
        <w:rPr>
          <w:rStyle w:val="VerbatimChar"/>
        </w:rPr>
        <w:t xml:space="preserve">Suspenso</w:t>
      </w:r>
      <w:r>
        <w:br/>
      </w:r>
      <w:r>
        <w:rPr>
          <w:rStyle w:val="VerbatimChar"/>
        </w:rPr>
        <w:t xml:space="preserve">Nota inválida</w:t>
      </w:r>
      <w:r>
        <w:br/>
      </w:r>
      <w:r>
        <w:rPr>
          <w:rStyle w:val="VerbatimChar"/>
        </w:rPr>
        <w:t xml:space="preserve">Nota inválida</w:t>
      </w:r>
    </w:p>
    <w:p>
      <w:pPr>
        <w:pStyle w:val="FirstParagraph"/>
      </w:pPr>
      <w:r>
        <w:t xml:space="preserve">La estructura es la misma de la U04, pero cada rama hace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en lugar de</w:t>
      </w:r>
      <w:r>
        <w:t xml:space="preserve"> </w:t>
      </w:r>
      <w:r>
        <w:rPr>
          <w:rStyle w:val="VerbatimChar"/>
        </w:rPr>
        <w:t xml:space="preserve">println</w:t>
      </w:r>
      <w:r>
        <w:t xml:space="preserve">. Ahora la regla es reutilizable: podrías pasarle</w:t>
      </w:r>
      <w:r>
        <w:t xml:space="preserve"> </w:t>
      </w:r>
      <w:r>
        <w:rPr>
          <w:rStyle w:val="VerbatimChar"/>
        </w:rPr>
        <w:t xml:space="preserve">calificar</w:t>
      </w:r>
      <w:r>
        <w:t xml:space="preserve"> </w:t>
      </w:r>
      <w:r>
        <w:t xml:space="preserve">a diez programas distintos sin copiar ni una línea de la cascada.</w:t>
      </w:r>
    </w:p>
    <w:p>
      <w:r>
        <w:pict>
          <v:rect style="width:0;height:1.5pt" o:hralign="center" o:hrstd="t" o:hr="t"/>
        </w:pict>
      </w:r>
    </w:p>
    <w:bookmarkEnd w:id="10"/>
    <w:bookmarkStart w:id="11" w:name="star-ejercicio-2-tablas-a-demanda"/>
    <w:p>
      <w:pPr>
        <w:pStyle w:val="Heading2"/>
      </w:pPr>
      <w:r>
        <w:t xml:space="preserve">⭐ Ejercicio 2: Tablas a demanda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Tablas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imprimirTabla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x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imprimirTabla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imprimirTabla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Salida (primera parte):</w:t>
      </w:r>
    </w:p>
    <w:p>
      <w:pPr>
        <w:pStyle w:val="SourceCode"/>
      </w:pPr>
      <w:r>
        <w:rPr>
          <w:rStyle w:val="VerbatimChar"/>
        </w:rPr>
        <w:t xml:space="preserve">7 x 1 = 7</w:t>
      </w:r>
      <w:r>
        <w:br/>
      </w:r>
      <w:r>
        <w:rPr>
          <w:rStyle w:val="VerbatimChar"/>
        </w:rPr>
        <w:t xml:space="preserve">7 x 2 = 14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7 x 10 = 70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3 x 1 = 3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3 x 10 = 30</w:t>
      </w:r>
    </w:p>
    <w:p>
      <w:pPr>
        <w:pStyle w:val="FirstParagraph"/>
      </w:pPr>
      <w:r>
        <w:t xml:space="preserve">Un solo bucle escrito una vez y dos tablas distintas: el parámetro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es lo que cambia entre llamadas. Programar así es como cocinar con receta: la receta no cambia, cambian los ingredientes.</w:t>
      </w:r>
    </w:p>
    <w:p>
      <w:r>
        <w:pict>
          <v:rect style="width:0;height:1.5pt" o:hralign="center" o:hrstd="t" o:hr="t"/>
        </w:pict>
      </w:r>
    </w:p>
    <w:bookmarkEnd w:id="11"/>
    <w:bookmarkStart w:id="12" w:name="X0e0670c51374434ee763f07ead9ea7ec91d84b0"/>
    <w:p>
      <w:pPr>
        <w:pStyle w:val="Heading2"/>
      </w:pPr>
      <w:r>
        <w:t xml:space="preserve">⭐⭐ Ejercicio 3: ¿Qué imprime? — la sombra del parámetro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BodyText"/>
      </w:pPr>
      <w:r>
        <w:t xml:space="preserve">Imprime</w:t>
      </w:r>
      <w:r>
        <w:t xml:space="preserve"> </w:t>
      </w:r>
      <w:r>
        <w:rPr>
          <w:rStyle w:val="VerbatimChar"/>
          <w:b/>
          <w:bCs/>
        </w:rPr>
        <w:t xml:space="preserve">100</w:t>
      </w:r>
      <w:r>
        <w:t xml:space="preserve">.</w:t>
      </w:r>
    </w:p>
    <w:p>
      <w:pPr>
        <w:pStyle w:val="BodyText"/>
      </w:pPr>
      <w:r>
        <w:t xml:space="preserve">Dentro de</w:t>
      </w:r>
      <w:r>
        <w:t xml:space="preserve"> </w:t>
      </w:r>
      <w:r>
        <w:rPr>
          <w:rStyle w:val="VerbatimChar"/>
        </w:rPr>
        <w:t xml:space="preserve">cambiar</w:t>
      </w:r>
      <w:r>
        <w:t xml:space="preserve">, el parámetro</w:t>
      </w:r>
      <w:r>
        <w:t xml:space="preserve"> </w:t>
      </w:r>
      <w:r>
        <w:rPr>
          <w:rStyle w:val="VerbatimChar"/>
        </w:rPr>
        <w:t xml:space="preserve">valor</w:t>
      </w:r>
      <w:r>
        <w:t xml:space="preserve"> </w:t>
      </w:r>
      <w:r>
        <w:t xml:space="preserve">(que vale</w:t>
      </w:r>
      <w:r>
        <w:t xml:space="preserve"> </w:t>
      </w:r>
      <w:r>
        <w:rPr>
          <w:rStyle w:val="VerbatimChar"/>
        </w:rPr>
        <w:t xml:space="preserve">5</w:t>
      </w:r>
      <w:r>
        <w:t xml:space="preserve">)</w:t>
      </w:r>
      <w:r>
        <w:t xml:space="preserve"> </w:t>
      </w:r>
      <w:r>
        <w:rPr>
          <w:b/>
          <w:bCs/>
        </w:rPr>
        <w:t xml:space="preserve">tapa</w:t>
      </w:r>
      <w:r>
        <w:t xml:space="preserve"> </w:t>
      </w:r>
      <w:r>
        <w:t xml:space="preserve">al campo</w:t>
      </w:r>
      <w:r>
        <w:t xml:space="preserve"> </w:t>
      </w:r>
      <w:r>
        <w:rPr>
          <w:rStyle w:val="VerbatimChar"/>
        </w:rPr>
        <w:t xml:space="preserve">valor</w:t>
      </w:r>
      <w:r>
        <w:t xml:space="preserve"> </w:t>
      </w:r>
      <w:r>
        <w:t xml:space="preserve">(que vale</w:t>
      </w:r>
      <w:r>
        <w:t xml:space="preserve"> </w:t>
      </w:r>
      <w:r>
        <w:rPr>
          <w:rStyle w:val="VerbatimChar"/>
        </w:rPr>
        <w:t xml:space="preserve">100</w:t>
      </w:r>
      <w:r>
        <w:t xml:space="preserve">): la línea</w:t>
      </w:r>
      <w:r>
        <w:t xml:space="preserve"> </w:t>
      </w:r>
      <w:r>
        <w:rPr>
          <w:rStyle w:val="VerbatimChar"/>
        </w:rPr>
        <w:t xml:space="preserve">valor = valor + 1;</w:t>
      </w:r>
      <w:r>
        <w:t xml:space="preserve"> </w:t>
      </w:r>
      <w:r>
        <w:t xml:space="preserve">modifica el parámetro local (</w:t>
      </w:r>
      <w:r>
        <w:rPr>
          <w:rStyle w:val="VerbatimChar"/>
        </w:rPr>
        <w:t xml:space="preserve">5 → 6</w:t>
      </w:r>
      <w:r>
        <w:t xml:space="preserve">) y se olvida al cerrar el método. El campo sigue intacto en</w:t>
      </w:r>
      <w:r>
        <w:t xml:space="preserve"> </w:t>
      </w:r>
      <w:r>
        <w:rPr>
          <w:rStyle w:val="VerbatimChar"/>
        </w:rPr>
        <w:t xml:space="preserve">100</w:t>
      </w:r>
      <w:r>
        <w:t xml:space="preserve">.</w:t>
      </w:r>
    </w:p>
    <w:p>
      <w:pPr>
        <w:pStyle w:val="BodyText"/>
      </w:pPr>
      <w:r>
        <w:t xml:space="preserve">Para modificar el campo tendrías que escribir algo como</w:t>
      </w:r>
      <w:r>
        <w:t xml:space="preserve"> </w:t>
      </w:r>
      <w:r>
        <w:rPr>
          <w:rStyle w:val="VerbatimChar"/>
        </w:rPr>
        <w:t xml:space="preserve">Sombra.valor = ...</w:t>
      </w:r>
      <w:r>
        <w:t xml:space="preserve"> </w:t>
      </w:r>
      <w:r>
        <w:t xml:space="preserve">o, mejor, eliminar el nombre duplicado. Dos variables con el mismo nombre: gana la de más cerca, como una sombra.</w:t>
      </w:r>
    </w:p>
    <w:p>
      <w:r>
        <w:pict>
          <v:rect style="width:0;height:1.5pt" o:hralign="center" o:hrstd="t" o:hr="t"/>
        </w:pict>
      </w:r>
    </w:p>
    <w:bookmarkEnd w:id="12"/>
    <w:bookmarkStart w:id="13" w:name="starstar-ejercicio-4-la-suma-de-dígitos"/>
    <w:p>
      <w:pPr>
        <w:pStyle w:val="Heading2"/>
      </w:pPr>
      <w:r>
        <w:t xml:space="preserve">⭐⭐ Ejercicio 4: La suma de dígitos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Digitos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sumaDigitos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suma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n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suma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sumaDigitos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1234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sumaDigitos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905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Salida:</w:t>
      </w:r>
    </w:p>
    <w:p>
      <w:pPr>
        <w:pStyle w:val="SourceCode"/>
      </w:pPr>
      <w:r>
        <w:rPr>
          <w:rStyle w:val="VerbatimChar"/>
        </w:rPr>
        <w:t xml:space="preserve">10</w:t>
      </w:r>
      <w:r>
        <w:br/>
      </w:r>
      <w:r>
        <w:rPr>
          <w:rStyle w:val="VerbatimChar"/>
        </w:rPr>
        <w:t xml:space="preserve">14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va comiéndose el número por la derecha:</w:t>
      </w:r>
      <w:r>
        <w:t xml:space="preserve"> </w:t>
      </w:r>
      <w:r>
        <w:rPr>
          <w:rStyle w:val="VerbatimChar"/>
        </w:rPr>
        <w:t xml:space="preserve">1234</w:t>
      </w:r>
      <w:r>
        <w:t xml:space="preserve"> </w:t>
      </w:r>
      <w:r>
        <w:t xml:space="preserve">deja el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suelto y se queda con</w:t>
      </w:r>
      <w:r>
        <w:t xml:space="preserve"> </w:t>
      </w:r>
      <w:r>
        <w:rPr>
          <w:rStyle w:val="VerbatimChar"/>
        </w:rPr>
        <w:t xml:space="preserve">123</w:t>
      </w:r>
      <w:r>
        <w:t xml:space="preserve">, hasta que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  <w:r>
        <w:t xml:space="preserve"> </w:t>
      </w:r>
      <w:r>
        <w:rPr>
          <w:rStyle w:val="VerbatimChar"/>
        </w:rPr>
        <w:t xml:space="preserve">Math.abs</w:t>
      </w:r>
      <w:r>
        <w:t xml:space="preserve"> </w:t>
      </w:r>
      <w:r>
        <w:t xml:space="preserve">evita que un número negativo arruine la cuenta, porque</w:t>
      </w:r>
      <w:r>
        <w:t xml:space="preserve"> </w:t>
      </w:r>
      <w:r>
        <w:rPr>
          <w:rStyle w:val="VerbatimChar"/>
        </w:rPr>
        <w:t xml:space="preserve">while (n &gt; 0)</w:t>
      </w:r>
      <w:r>
        <w:t xml:space="preserve"> </w:t>
      </w:r>
      <w:r>
        <w:t xml:space="preserve">no arrancaría ni saludaría.</w:t>
      </w:r>
    </w:p>
    <w:p>
      <w:r>
        <w:pict>
          <v:rect style="width:0;height:1.5pt" o:hralign="center" o:hrstd="t" o:hr="t"/>
        </w:pict>
      </w:r>
    </w:p>
    <w:bookmarkEnd w:id="13"/>
    <w:bookmarkStart w:id="14" w:name="Xb8e4b075fe3f6e536ee9cfbc562cbf6bd64b75f"/>
    <w:p>
      <w:pPr>
        <w:pStyle w:val="Heading2"/>
      </w:pPr>
      <w:r>
        <w:t xml:space="preserve">⭐⭐⭐ Ejercicio 5: ¿Qué imprime? — el return que corta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VerbatimChar"/>
        </w:rPr>
        <w:t xml:space="preserve">negativo cero positivo</w:t>
      </w:r>
      <w:r>
        <w:br/>
      </w:r>
      <w:r>
        <w:rPr>
          <w:rStyle w:val="VerbatimChar"/>
        </w:rPr>
        <w:t xml:space="preserve">4</w:t>
      </w:r>
      <w:r>
        <w:br/>
      </w:r>
      <w:r>
        <w:rPr>
          <w:rStyle w:val="VerbatimChar"/>
        </w:rPr>
        <w:t xml:space="preserve">-1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signo(-5)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-5 &lt; 0</w:t>
      </w:r>
      <w:r>
        <w:t xml:space="preserve"> </w:t>
      </w:r>
      <w:r>
        <w:t xml:space="preserve">se cumple en el primer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y el</w:t>
      </w:r>
      <w:r>
        <w:t xml:space="preserve"> </w:t>
      </w:r>
      <w:r>
        <w:rPr>
          <w:rStyle w:val="VerbatimChar"/>
        </w:rPr>
        <w:t xml:space="preserve">return "negativo"</w:t>
      </w:r>
      <w:r>
        <w:t xml:space="preserve"> </w:t>
      </w:r>
      <w:r>
        <w:t xml:space="preserve">corta el método.</w:t>
      </w:r>
      <w:r>
        <w:t xml:space="preserve"> </w:t>
      </w:r>
      <w:r>
        <w:rPr>
          <w:rStyle w:val="VerbatimChar"/>
        </w:rPr>
        <w:t xml:space="preserve">signo(0)</w:t>
      </w:r>
      <w:r>
        <w:t xml:space="preserve"> </w:t>
      </w:r>
      <w:r>
        <w:t xml:space="preserve">→ el primer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no vale, el segundo sí:</w:t>
      </w:r>
      <w:r>
        <w:t xml:space="preserve"> </w:t>
      </w:r>
      <w:r>
        <w:rPr>
          <w:rStyle w:val="VerbatimChar"/>
        </w:rPr>
        <w:t xml:space="preserve">"cero"</w:t>
      </w:r>
      <w:r>
        <w:t xml:space="preserve">.</w:t>
      </w:r>
      <w:r>
        <w:t xml:space="preserve"> </w:t>
      </w:r>
      <w:r>
        <w:rPr>
          <w:rStyle w:val="VerbatimChar"/>
        </w:rPr>
        <w:t xml:space="preserve">signo(4)</w:t>
      </w:r>
      <w:r>
        <w:t xml:space="preserve"> </w:t>
      </w:r>
      <w:r>
        <w:t xml:space="preserve">→ ninguno de los dos, así que cae en el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final:</w:t>
      </w:r>
      <w:r>
        <w:t xml:space="preserve"> </w:t>
      </w:r>
      <w:r>
        <w:rPr>
          <w:rStyle w:val="VerbatimChar"/>
        </w:rPr>
        <w:t xml:space="preserve">"positivo"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primeroPar(7, 4)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7</w:t>
      </w:r>
      <w:r>
        <w:t xml:space="preserve"> </w:t>
      </w:r>
      <w:r>
        <w:t xml:space="preserve">no es par, pero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sí: devuelve</w:t>
      </w:r>
      <w:r>
        <w:t xml:space="preserve"> </w:t>
      </w:r>
      <w:r>
        <w:rPr>
          <w:rStyle w:val="VerbatimChar"/>
        </w:rPr>
        <w:t xml:space="preserve">4</w:t>
      </w:r>
      <w:r>
        <w:t xml:space="preserve">.</w:t>
      </w:r>
      <w:r>
        <w:t xml:space="preserve"> </w:t>
      </w:r>
      <w:r>
        <w:rPr>
          <w:rStyle w:val="VerbatimChar"/>
        </w:rPr>
        <w:t xml:space="preserve">primeroPar(3, 5)</w:t>
      </w:r>
      <w:r>
        <w:t xml:space="preserve"> </w:t>
      </w:r>
      <w:r>
        <w:t xml:space="preserve">→ ninguno es par: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como señal de «no hay».</w:t>
      </w:r>
    </w:p>
    <w:p>
      <w:pPr>
        <w:pStyle w:val="FirstParagraph"/>
      </w:pPr>
      <w:r>
        <w:t xml:space="preserve">En cada ejecución solo se alcanza</w:t>
      </w:r>
      <w:r>
        <w:t xml:space="preserve"> </w:t>
      </w:r>
      <w:r>
        <w:rPr>
          <w:b/>
          <w:bCs/>
        </w:rPr>
        <w:t xml:space="preserve">un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; los demás quedan inalcanzables. Ese es el truco del «return que corta»: decisiones encadenadas sin anidar</w:t>
      </w:r>
      <w:r>
        <w:t xml:space="preserve"> </w:t>
      </w:r>
      <w:r>
        <w:rPr>
          <w:rStyle w:val="VerbatimChar"/>
        </w:rPr>
        <w:t xml:space="preserve">if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5" w:name="X6b45b632586e3bcd1acd1cb6b40d57514adaf1b"/>
    <w:p>
      <w:pPr>
        <w:pStyle w:val="Heading2"/>
      </w:pPr>
      <w:r>
        <w:t xml:space="preserve">⭐⭐⭐ Ejercicio 6: Divide el informe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Informe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8.25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"Media: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"Máximo: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"Mínimo: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Salida:</w:t>
      </w:r>
    </w:p>
    <w:p>
      <w:pPr>
        <w:pStyle w:val="SourceCode"/>
      </w:pPr>
      <w:r>
        <w:rPr>
          <w:rStyle w:val="VerbatimChar"/>
        </w:rPr>
        <w:t xml:space="preserve">Media: 7.3125</w:t>
      </w:r>
      <w:r>
        <w:br/>
      </w:r>
      <w:r>
        <w:rPr>
          <w:rStyle w:val="VerbatimChar"/>
        </w:rPr>
        <w:t xml:space="preserve">Máximo: 9.0</w:t>
      </w:r>
      <w:r>
        <w:br/>
      </w:r>
      <w:r>
        <w:rPr>
          <w:rStyle w:val="VerbatimChar"/>
        </w:rPr>
        <w:t xml:space="preserve">Mínimo: 4.5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pasó de 15 líneas con lógica escondida a tres frases que se leen en voz alta: «dame la media», «dame el máximo», «dame el mínimo». Cada método hace una cosa y la hace devolviendo, sin imprimir. Si mañana el informe necesita la mediana, añades un método más y no tocas los existentes.</w:t>
      </w:r>
    </w:p>
    <w:p>
      <w:r>
        <w:pict>
          <v:rect style="width:0;height:1.5pt" o:hralign="center" o:hrstd="t" o:hr="t"/>
        </w:pict>
      </w:r>
    </w:p>
    <w:bookmarkEnd w:id="15"/>
    <w:bookmarkStart w:id="16" w:name="X6a1e6ba21cd5a0d1ab3b3ed0e011e1b29088347"/>
    <w:p>
      <w:pPr>
        <w:pStyle w:val="Heading2"/>
      </w:pPr>
      <w:r>
        <w:t xml:space="preserve">⭐⭐ Ejercicio 7: El contador de vocales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Vocales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contarVocales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cuenta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texto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'i'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'u'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'I'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'U'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cuenta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cuenta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contarVocales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"Hola mundo"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contarVocales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"zzz"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Salida:</w:t>
      </w:r>
    </w:p>
    <w:p>
      <w:pPr>
        <w:pStyle w:val="SourceCode"/>
      </w:pPr>
      <w:r>
        <w:rPr>
          <w:rStyle w:val="VerbatimChar"/>
        </w:rPr>
        <w:t xml:space="preserve">4</w:t>
      </w:r>
      <w:r>
        <w:br/>
      </w:r>
      <w:r>
        <w:rPr>
          <w:rStyle w:val="VerbatimChar"/>
        </w:rPr>
        <w:t xml:space="preserve">0</w:t>
      </w:r>
    </w:p>
    <w:p>
      <w:pPr>
        <w:pStyle w:val="FirstParagraph"/>
      </w:pPr>
      <w:r>
        <w:rPr>
          <w:rStyle w:val="VerbatimChar"/>
        </w:rPr>
        <w:t xml:space="preserve">"Hola mundo"</w:t>
      </w:r>
      <w:r>
        <w:t xml:space="preserve"> </w:t>
      </w:r>
      <w:r>
        <w:t xml:space="preserve">tiene</w:t>
      </w:r>
      <w:r>
        <w:t xml:space="preserve"> </w:t>
      </w:r>
      <w:r>
        <w:rPr>
          <w:rStyle w:val="VerbatimChar"/>
        </w:rPr>
        <w:t xml:space="preserve">o</w:t>
      </w:r>
      <w:r>
        <w:t xml:space="preserve">,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u</w:t>
      </w:r>
      <w:r>
        <w:t xml:space="preserve">,</w:t>
      </w:r>
      <w:r>
        <w:t xml:space="preserve"> </w:t>
      </w:r>
      <w:r>
        <w:rPr>
          <w:rStyle w:val="VerbatimChar"/>
        </w:rPr>
        <w:t xml:space="preserve">o</w:t>
      </w:r>
      <w:r>
        <w:t xml:space="preserve">: cuatro vocales. El truco está en comparar</w:t>
      </w:r>
      <w:r>
        <w:t xml:space="preserve"> </w:t>
      </w:r>
      <w:r>
        <w:rPr>
          <w:rStyle w:val="VerbatimChar"/>
        </w:rPr>
        <w:t xml:space="preserve">char</w:t>
      </w:r>
      <w:r>
        <w:t xml:space="preserve"> </w:t>
      </w:r>
      <w:r>
        <w:t xml:space="preserve">con literales entre comillas simples (</w:t>
      </w:r>
      <w:r>
        <w:rPr>
          <w:rStyle w:val="VerbatimChar"/>
        </w:rPr>
        <w:t xml:space="preserve">'a'</w:t>
      </w:r>
      <w:r>
        <w:t xml:space="preserve">), no entre comillas dobles (eso sería un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y nunca sería igual). Mayúsculas y minúsculas cubiertas con el doble de comparaciones.</w:t>
      </w:r>
    </w:p>
    <w:p>
      <w:r>
        <w:pict>
          <v:rect style="width:0;height:1.5pt" o:hralign="center" o:hrstd="t" o:hr="t"/>
        </w:pict>
      </w:r>
    </w:p>
    <w:bookmarkEnd w:id="16"/>
    <w:bookmarkStart w:id="17" w:name="X05b49aa73eece26bda35d45b5c784d162a155e4"/>
    <w:p>
      <w:pPr>
        <w:pStyle w:val="Heading2"/>
      </w:pPr>
      <w:r>
        <w:t xml:space="preserve">⭐⭐⭐ Ejercicio 8: CodeWars — 'Disemvowel' Trolls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disemvowel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'i'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'u'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'I'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'U'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resultado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resultado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 troll pierde las vocales y se queda con el resto:</w:t>
      </w:r>
      <w:r>
        <w:t xml:space="preserve"> </w:t>
      </w:r>
      <w:r>
        <w:rPr>
          <w:rStyle w:val="VerbatimChar"/>
        </w:rPr>
        <w:t xml:space="preserve">"This website is for losers LOL!"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"Ths wbst s fr lsrs LL!"</w:t>
      </w:r>
      <w:r>
        <w:t xml:space="preserve">. Un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sobre la cadena, un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que filtra y un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que va creciendo. En la U13 podrás hacer lo mismo en una línea con regex, pero ahora dominas el camino largo, que es el que importa.</w:t>
      </w:r>
    </w:p>
    <w:p>
      <w:r>
        <w:pict>
          <v:rect style="width:0;height:1.5pt" o:hralign="center" o:hrstd="t" o:hr="t"/>
        </w:pict>
      </w:r>
    </w:p>
    <w:bookmarkEnd w:id="17"/>
    <w:bookmarkStart w:id="18" w:name="X39454c7b905d166c6bd0aa07520b110febed52a"/>
    <w:p>
      <w:pPr>
        <w:pStyle w:val="Heading2"/>
      </w:pPr>
      <w:r>
        <w:t xml:space="preserve">⭐⭐⭐ Ejercicio 9: AceptaElReto — 165 Número hyperpar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Hyperpar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esHyperpar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n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esHyperpar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Con la entrada del ejemplo:</w:t>
      </w:r>
      <w:r>
        <w:t xml:space="preserve"> </w:t>
      </w:r>
      <w:r>
        <w:rPr>
          <w:rStyle w:val="VerbatimChar"/>
        </w:rPr>
        <w:t xml:space="preserve">2460</w:t>
      </w:r>
      <w:r>
        <w:t xml:space="preserve"> </w:t>
      </w:r>
      <w:r>
        <w:t xml:space="preserve">→ todos los dígitos pares →</w:t>
      </w:r>
      <w:r>
        <w:t xml:space="preserve"> </w:t>
      </w:r>
      <w:r>
        <w:rPr>
          <w:rStyle w:val="VerbatimChar"/>
        </w:rPr>
        <w:t xml:space="preserve">SI</w:t>
      </w:r>
      <w:r>
        <w:t xml:space="preserve">;</w:t>
      </w:r>
      <w:r>
        <w:t xml:space="preserve"> </w:t>
      </w:r>
      <w:r>
        <w:rPr>
          <w:rStyle w:val="VerbatimChar"/>
        </w:rPr>
        <w:t xml:space="preserve">1234</w:t>
      </w:r>
      <w:r>
        <w:t xml:space="preserve"> </w:t>
      </w:r>
      <w:r>
        <w:t xml:space="preserve">→ el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y el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rompen el hechizo →</w:t>
      </w:r>
      <w:r>
        <w:t xml:space="preserve"> </w:t>
      </w:r>
      <w:r>
        <w:rPr>
          <w:rStyle w:val="VerbatimChar"/>
        </w:rPr>
        <w:t xml:space="preserve">NO</w:t>
      </w:r>
      <w:r>
        <w:t xml:space="preserve"> </w:t>
      </w:r>
      <w:r>
        <w:t xml:space="preserve">(y el método sale corriendo con</w:t>
      </w:r>
      <w:r>
        <w:t xml:space="preserve"> </w:t>
      </w:r>
      <w:r>
        <w:rPr>
          <w:rStyle w:val="VerbatimChar"/>
        </w:rPr>
        <w:t xml:space="preserve">return false</w:t>
      </w:r>
      <w:r>
        <w:t xml:space="preserve"> </w:t>
      </w:r>
      <w:r>
        <w:t xml:space="preserve">sin terminar de mirar);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SI</w:t>
      </w:r>
      <w:r>
        <w:t xml:space="preserve">;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detiene el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principal.</w:t>
      </w:r>
    </w:p>
    <w:p>
      <w:pPr>
        <w:pStyle w:val="BodyText"/>
      </w:pPr>
      <w:r>
        <w:t xml:space="preserve">Dos niveles de responsabilidad: uno lee casos, el otro disecciona el número. Y la lógica de decisión vive aislada en</w:t>
      </w:r>
      <w:r>
        <w:t xml:space="preserve"> </w:t>
      </w:r>
      <w:r>
        <w:rPr>
          <w:rStyle w:val="VerbatimChar"/>
        </w:rPr>
        <w:t xml:space="preserve">esHyperpar</w:t>
      </w:r>
      <w:r>
        <w:t xml:space="preserve">, lista para que la pruebes con</w:t>
      </w:r>
      <w:r>
        <w:t xml:space="preserve"> </w:t>
      </w:r>
      <w:r>
        <w:rPr>
          <w:rStyle w:val="VerbatimChar"/>
        </w:rPr>
        <w:t xml:space="preserve">System.out.println(esHyperpar(4602));</w:t>
      </w:r>
      <w:r>
        <w:t xml:space="preserve"> </w:t>
      </w:r>
      <w:r>
        <w:t xml:space="preserve">sin tocar la entrada.</w:t>
      </w:r>
    </w:p>
    <w:p>
      <w:r>
        <w:pict>
          <v:rect style="width:0;height:1.5pt" o:hralign="center" o:hrstd="t" o:hr="t"/>
        </w:pict>
      </w:r>
    </w:p>
    <w:bookmarkEnd w:id="18"/>
    <w:bookmarkStart w:id="19" w:name="books-referencias"/>
    <w:p>
      <w:pPr>
        <w:pStyle w:val="Heading2"/>
      </w:pPr>
      <w:r>
        <w:t xml:space="preserve">📚 Referencias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Plataforma</w:t>
            </w:r>
          </w:p>
        </w:tc>
        <w:tc>
          <w:tcPr/>
          <w:p>
            <w:pPr>
              <w:pStyle w:val="Compact"/>
            </w:pPr>
            <w:r>
              <w:t xml:space="preserve">Problema</w:t>
            </w:r>
          </w:p>
        </w:tc>
        <w:tc>
          <w:tcPr/>
          <w:p>
            <w:pPr>
              <w:pStyle w:val="Compact"/>
            </w:pPr>
            <w:r>
              <w:t xml:space="preserve">Dificultad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AceptaElReto</w:t>
            </w:r>
          </w:p>
        </w:tc>
        <w:tc>
          <w:tcPr/>
          <w:p>
            <w:pPr>
              <w:pStyle w:val="Compact"/>
            </w:pPr>
            <w:r>
              <w:t xml:space="preserve">165 — Número hyperpar</w:t>
            </w:r>
          </w:p>
        </w:tc>
        <w:tc>
          <w:tcPr/>
          <w:p>
            <w:pPr>
              <w:pStyle w:val="Compact"/>
            </w:pPr>
            <w:r>
              <w:t xml:space="preserve">Fácil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AceptaElReto</w:t>
            </w:r>
          </w:p>
        </w:tc>
        <w:tc>
          <w:tcPr/>
          <w:p>
            <w:pPr>
              <w:pStyle w:val="Compact"/>
            </w:pPr>
            <w:r>
              <w:t xml:space="preserve">115 — Número de Kaprekar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CodeWars</w:t>
            </w:r>
          </w:p>
        </w:tc>
        <w:tc>
          <w:tcPr/>
          <w:p>
            <w:pPr>
              <w:pStyle w:val="Compact"/>
            </w:pPr>
            <w:r>
              <w:t xml:space="preserve">Century From Year (8 kyu)</w:t>
            </w:r>
          </w:p>
        </w:tc>
        <w:tc>
          <w:tcPr/>
          <w:p>
            <w:pPr>
              <w:pStyle w:val="Compact"/>
            </w:pPr>
            <w:r>
              <w:t xml:space="preserve">Principiante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CodeWars</w:t>
            </w:r>
          </w:p>
        </w:tc>
        <w:tc>
          <w:tcPr/>
          <w:p>
            <w:pPr>
              <w:pStyle w:val="Compact"/>
            </w:pPr>
            <w:r>
              <w:t xml:space="preserve">'Disemvowel' Trolls (7 kyu)</w:t>
            </w:r>
          </w:p>
        </w:tc>
        <w:tc>
          <w:tcPr/>
          <w:p>
            <w:pPr>
              <w:pStyle w:val="Compact"/>
            </w:pPr>
            <w:r>
              <w:t xml:space="preserve">Aficionado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CodeWars</w:t>
            </w:r>
          </w:p>
        </w:tc>
        <w:tc>
          <w:tcPr/>
          <w:p>
            <w:pPr>
              <w:pStyle w:val="Compact"/>
            </w:pPr>
            <w:r>
              <w:t xml:space="preserve">Volume of a Cuboid (8 kyu)</w:t>
            </w:r>
          </w:p>
        </w:tc>
        <w:tc>
          <w:tcPr/>
          <w:p>
            <w:pPr>
              <w:pStyle w:val="Compact"/>
            </w:pPr>
            <w:r>
              <w:t xml:space="preserve">Principiante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CodeWars</w:t>
            </w:r>
          </w:p>
        </w:tc>
        <w:tc>
          <w:tcPr/>
          <w:p>
            <w:pPr>
              <w:pStyle w:val="Compact"/>
            </w:pPr>
            <w:r>
              <w:t xml:space="preserve">Drink about (8 kyu)</w:t>
            </w:r>
          </w:p>
        </w:tc>
        <w:tc>
          <w:tcPr/>
          <w:p>
            <w:pPr>
              <w:pStyle w:val="Compact"/>
            </w:pPr>
            <w:r>
              <w:t xml:space="preserve">Principiante</w:t>
            </w:r>
          </w:p>
        </w:tc>
      </w:tr>
    </w:tbl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2026-09-29T21:43:21Z</dcterms:created>
  <dcterms:modified xsi:type="dcterms:W3CDTF">2026-09-29T21:43:21Z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