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5--inicial-resuelto"/>
    <w:p>
      <w:pPr>
        <w:pStyle w:val="Heading1"/>
      </w:pPr>
      <w:r>
        <w:t xml:space="preserve">Boletín U05 — Inicial Resuelto</w:t>
      </w:r>
    </w:p>
    <w:bookmarkEnd w:id="9"/>
    <w:bookmarkStart w:id="19" w:name="pencil-boletín-u05--inicial-resuelto"/>
    <w:p>
      <w:pPr>
        <w:pStyle w:val="Heading1"/>
      </w:pPr>
      <w:r>
        <w:t xml:space="preserve">📝 Boletín U05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ejercicio-1-el-saludo-oficial"/>
    <w:p>
      <w:pPr>
        <w:pStyle w:val="Heading2"/>
      </w:pPr>
      <w:r>
        <w:t xml:space="preserve">Ejercicio 1: El saludo oficial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"¡Hola, Java!"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¡Hola, Java!</w:t>
      </w:r>
      <w:r>
        <w:br/>
      </w:r>
      <w:r>
        <w:rPr>
          <w:rStyle w:val="VerbatimChar"/>
        </w:rPr>
        <w:t xml:space="preserve">¡Hola, Java!</w:t>
      </w:r>
      <w:r>
        <w:br/>
      </w:r>
      <w:r>
        <w:rPr>
          <w:rStyle w:val="VerbatimChar"/>
        </w:rPr>
        <w:t xml:space="preserve">¡Hola, Java!</w:t>
      </w:r>
    </w:p>
    <w:p>
      <w:pPr>
        <w:pStyle w:val="FirstParagraph"/>
      </w:pPr>
      <w:r>
        <w:t xml:space="preserve">La receta se escribe una vez, fuera del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y se usa tres veces. Ese es exactamente el negocio de los métodos: escribir una vez, llamar las veces que haga falta.</w:t>
      </w:r>
    </w:p>
    <w:p>
      <w:r>
        <w:pict>
          <v:rect style="width:0;height:1.5pt" o:hralign="center" o:hrstd="t" o:hr="t"/>
        </w:pict>
      </w:r>
    </w:p>
    <w:bookmarkEnd w:id="10"/>
    <w:bookmarkStart w:id="11" w:name="X63457d12cd3e316ceda0b8732aa43f9609c5161"/>
    <w:p>
      <w:pPr>
        <w:pStyle w:val="Heading2"/>
      </w:pPr>
      <w:r>
        <w:t xml:space="preserve">Ejercicio 2: ¿Qué pasa? — la variable fantasma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El programa no compila porque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variable local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sumar()</w:t>
      </w:r>
      <w:r>
        <w:t xml:space="preserve">: su ámbito termina en la llave que cierra el método. En la línea</w:t>
      </w:r>
      <w:r>
        <w:t xml:space="preserve"> </w:t>
      </w:r>
      <w:r>
        <w:rPr>
          <w:rStyle w:val="VerbatimChar"/>
        </w:rPr>
        <w:t xml:space="preserve">System.out.println(extra);</w:t>
      </w:r>
      <w:r>
        <w:t xml:space="preserve"> </w:t>
      </w:r>
      <w:r>
        <w:t xml:space="preserve">el compilador escupe un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 </w:t>
      </w:r>
      <w:r>
        <w:t xml:space="preserve">(no encuentra el símbolo), porque desde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esa variable nunca ha existido.</w:t>
      </w:r>
    </w:p>
    <w:p>
      <w:pPr>
        <w:pStyle w:val="BodyText"/>
      </w:pPr>
      <w:r>
        <w:t xml:space="preserve">Cómo arreglarlo (cualquiera de las dos):</w:t>
      </w:r>
    </w:p>
    <w:p>
      <w:pPr>
        <w:pStyle w:val="Compact"/>
        <w:numPr>
          <w:ilvl w:val="0"/>
          <w:numId w:val="1001"/>
        </w:numPr>
      </w:pPr>
      <w:r>
        <w:t xml:space="preserve">Imprimir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sumar()</w:t>
      </w:r>
      <w:r>
        <w:t xml:space="preserve">, donde sí vive.</w:t>
      </w:r>
    </w:p>
    <w:p>
      <w:pPr>
        <w:pStyle w:val="Compact"/>
        <w:numPr>
          <w:ilvl w:val="0"/>
          <w:numId w:val="1001"/>
        </w:numPr>
      </w:pPr>
      <w:r>
        <w:t xml:space="preserve">Pasarla como parámetro o devolverla 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la necesita.</w:t>
      </w:r>
    </w:p>
    <w:p>
      <w:pPr>
        <w:pStyle w:val="FirstParagraph"/>
      </w:pPr>
      <w:r>
        <w:t xml:space="preserve">La lección: cada método es una casa con puerta. Lo que se deja dentro no sale sin invitación.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la-ficha-de-presentación"/>
    <w:p>
      <w:pPr>
        <w:pStyle w:val="Heading2"/>
      </w:pPr>
      <w:r>
        <w:t xml:space="preserve">Ejercicio 3: La ficha de presentación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Ficha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presentar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 llamo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y tengo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años."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presentar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presentar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Me llamo Ana y tengo 20 años.</w:t>
      </w:r>
      <w:r>
        <w:br/>
      </w:r>
      <w:r>
        <w:rPr>
          <w:rStyle w:val="VerbatimChar"/>
        </w:rPr>
        <w:t xml:space="preserve">Me llamo Luis y tengo 15 años.</w:t>
      </w:r>
    </w:p>
    <w:p>
      <w:pPr>
        <w:pStyle w:val="FirstParagraph"/>
      </w:pPr>
      <w:r>
        <w:t xml:space="preserve">Un mismo método, dos llamadas, dos personas distintas: los parámetros son las entradas que hacen genérico al método. Sin ellos tendrías que copiar 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dos veces.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el-primer-return"/>
    <w:p>
      <w:pPr>
        <w:pStyle w:val="Heading2"/>
      </w:pPr>
      <w:r>
        <w:t xml:space="preserve">Ejercicio 4: El primer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 + 4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 + 20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3 + 4 = 7</w:t>
      </w:r>
      <w:r>
        <w:br/>
      </w:r>
      <w:r>
        <w:rPr>
          <w:rStyle w:val="VerbatimChar"/>
        </w:rPr>
        <w:t xml:space="preserve">10 + 20 = 30</w:t>
      </w:r>
    </w:p>
    <w:p>
      <w:pPr>
        <w:pStyle w:val="FirstParagraph"/>
      </w:pPr>
      <w:r>
        <w:rPr>
          <w:rStyle w:val="VerbatimChar"/>
        </w:rPr>
        <w:t xml:space="preserve">return</w:t>
      </w:r>
      <w:r>
        <w:t xml:space="preserve"> </w:t>
      </w:r>
      <w:r>
        <w:t xml:space="preserve">corta el método y entrega el valor a quien lo llamó. El primero lo guardas en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; el segundo lo usas directamente dentro del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. Imprimir es cosa de quien recibe, no de quien devuelve.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doble-por-favor"/>
    <w:p>
      <w:pPr>
        <w:pStyle w:val="Heading2"/>
      </w:pPr>
      <w:r>
        <w:t xml:space="preserve">Ejercicio 5: Doble, por favor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calcularDoble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mostrarDoble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doble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calcularDoble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mostrarDoble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El doble de 6 es 12</w:t>
      </w:r>
    </w:p>
    <w:p>
      <w:pPr>
        <w:pStyle w:val="FirstParagraph"/>
      </w:pPr>
      <w:r>
        <w:rPr>
          <w:rStyle w:val="VerbatimChar"/>
        </w:rPr>
        <w:t xml:space="preserve">calcularDoble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que puedes guardar, comparar o usar en otra cuenta.</w:t>
      </w:r>
      <w:r>
        <w:t xml:space="preserve"> </w:t>
      </w:r>
      <w:r>
        <w:rPr>
          <w:rStyle w:val="VerbatimChar"/>
        </w:rPr>
        <w:t xml:space="preserve">mostrarDoble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: no devuelve nada, solo imprime. La regla de oro: el que calcula no imprime, y el que imprime no calcula.</w:t>
      </w:r>
    </w:p>
    <w:p>
      <w:r>
        <w:pict>
          <v:rect style="width:0;height:1.5pt" o:hralign="center" o:hrstd="t" o:hr="t"/>
        </w:pict>
      </w:r>
    </w:p>
    <w:bookmarkEnd w:id="14"/>
    <w:bookmarkStart w:id="15" w:name="Xda8462cf11520a2cbed9e075112fed276706ca8"/>
    <w:p>
      <w:pPr>
        <w:pStyle w:val="Heading2"/>
      </w:pPr>
      <w:r>
        <w:t xml:space="preserve">Ejercicio 6: ¿Qué imprime? — el viaje de ida y vuelta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antes</w:t>
      </w:r>
      <w:r>
        <w:br/>
      </w:r>
      <w:r>
        <w:rPr>
          <w:rStyle w:val="VerbatimChar"/>
        </w:rPr>
        <w:t xml:space="preserve">sumando...</w:t>
      </w:r>
      <w:r>
        <w:br/>
      </w:r>
      <w:r>
        <w:rPr>
          <w:rStyle w:val="VerbatimChar"/>
        </w:rPr>
        <w:t xml:space="preserve">total: 7</w:t>
      </w:r>
    </w:p>
    <w:p>
      <w:pPr>
        <w:pStyle w:val="FirstParagraph"/>
      </w:pPr>
      <w:r>
        <w:t xml:space="preserve">El orden es fiel al viaje: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imprime</w:t>
      </w:r>
      <w:r>
        <w:t xml:space="preserve"> </w:t>
      </w:r>
      <w:r>
        <w:rPr>
          <w:rStyle w:val="VerbatimChar"/>
        </w:rPr>
        <w:t xml:space="preserve">antes</w:t>
      </w:r>
      <w:r>
        <w:t xml:space="preserve">, se detiene en</w:t>
      </w:r>
      <w:r>
        <w:t xml:space="preserve"> </w:t>
      </w:r>
      <w:r>
        <w:rPr>
          <w:rStyle w:val="VerbatimChar"/>
        </w:rPr>
        <w:t xml:space="preserve">sumar(3, 4)</w:t>
      </w:r>
      <w:r>
        <w:t xml:space="preserve">, salta al método (que imprime</w:t>
      </w:r>
      <w:r>
        <w:t xml:space="preserve"> </w:t>
      </w:r>
      <w:r>
        <w:rPr>
          <w:rStyle w:val="VerbatimChar"/>
        </w:rPr>
        <w:t xml:space="preserve">sumando...</w:t>
      </w:r>
      <w:r>
        <w:t xml:space="preserve"> </w:t>
      </w:r>
      <w:r>
        <w:t xml:space="preserve">y devuelve</w:t>
      </w:r>
      <w:r>
        <w:t xml:space="preserve"> </w:t>
      </w:r>
      <w:r>
        <w:rPr>
          <w:rStyle w:val="VerbatimChar"/>
        </w:rPr>
        <w:t xml:space="preserve">7</w:t>
      </w:r>
      <w:r>
        <w:t xml:space="preserve">), vuelve al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el resultado y sigue con el último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. Si te saltaste</w:t>
      </w:r>
      <w:r>
        <w:t xml:space="preserve"> </w:t>
      </w:r>
      <w:r>
        <w:rPr>
          <w:rStyle w:val="VerbatimChar"/>
        </w:rPr>
        <w:t xml:space="preserve">sumando...</w:t>
      </w:r>
      <w:r>
        <w:t xml:space="preserve">, recuerda: nada se ejecuta «en paralelo»; Java va de arriba abajo y de ida y vuelta, sin atajos.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par-o-impar"/>
    <w:p>
      <w:pPr>
        <w:pStyle w:val="Heading2"/>
      </w:pPr>
      <w:r>
        <w:t xml:space="preserve">Ejercicio 7: ¿Par o impar?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ParOImpar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esPar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 es par"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 es impar"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esPar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 es par"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 es impar"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7 es impar</w:t>
      </w:r>
      <w:r>
        <w:br/>
      </w:r>
      <w:r>
        <w:rPr>
          <w:rStyle w:val="VerbatimChar"/>
        </w:rPr>
        <w:t xml:space="preserve">12 es par</w:t>
      </w:r>
    </w:p>
    <w:p>
      <w:pPr>
        <w:pStyle w:val="FirstParagraph"/>
      </w:pPr>
      <w:r>
        <w:rPr>
          <w:rStyle w:val="VerbatimChar"/>
        </w:rPr>
        <w:t xml:space="preserve">esPar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así que puede vivir directamente en la condición del</w:t>
      </w:r>
      <w:r>
        <w:t xml:space="preserve"> </w:t>
      </w:r>
      <w:r>
        <w:rPr>
          <w:rStyle w:val="VerbatimChar"/>
        </w:rPr>
        <w:t xml:space="preserve">if</w:t>
      </w:r>
      <w:r>
        <w:t xml:space="preserve">. Es la manera elegante de preguntar: sin guardar el resultado en una variable intermedia.</w:t>
      </w:r>
    </w:p>
    <w:p>
      <w:r>
        <w:pict>
          <v:rect style="width:0;height:1.5pt" o:hralign="center" o:hrstd="t" o:hr="t"/>
        </w:pict>
      </w:r>
    </w:p>
    <w:bookmarkEnd w:id="16"/>
    <w:bookmarkStart w:id="17" w:name="ejercicio-8-la-puerta-de-la-edad"/>
    <w:p>
      <w:pPr>
        <w:pStyle w:val="Heading2"/>
      </w:pPr>
      <w:r>
        <w:t xml:space="preserve">Ejercicio 8: La puerta de la edad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Puerta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mayorDeEdad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"15: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mayorDeEdad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entra"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"18: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mayorDeEdad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entra"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"30: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mayorDeEdad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entra"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15: no entra</w:t>
      </w:r>
      <w:r>
        <w:br/>
      </w:r>
      <w:r>
        <w:rPr>
          <w:rStyle w:val="VerbatimChar"/>
        </w:rPr>
        <w:t xml:space="preserve">18: entra</w:t>
      </w:r>
      <w:r>
        <w:br/>
      </w:r>
      <w:r>
        <w:rPr>
          <w:rStyle w:val="VerbatimChar"/>
        </w:rPr>
        <w:t xml:space="preserve">30: entra</w:t>
      </w:r>
    </w:p>
    <w:p>
      <w:pPr>
        <w:pStyle w:val="FirstParagraph"/>
      </w:pPr>
      <w:r>
        <w:t xml:space="preserve">La regla vive en un solo sitio (</w:t>
      </w:r>
      <w:r>
        <w:rPr>
          <w:rStyle w:val="VerbatimChar"/>
        </w:rPr>
        <w:t xml:space="preserve">mayorDeEdad</w:t>
      </w:r>
      <w:r>
        <w:t xml:space="preserve">) y se aplica a las tres edades. Si mañana el límite cambia a 21, tocas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y todo el programa se entera. Ese es el poder de no repetir la lógica.</w:t>
      </w:r>
    </w:p>
    <w:p>
      <w:r>
        <w:pict>
          <v:rect style="width:0;height:1.5pt" o:hralign="center" o:hrstd="t" o:hr="t"/>
        </w:pict>
      </w:r>
    </w:p>
    <w:bookmarkEnd w:id="17"/>
    <w:bookmarkStart w:id="18" w:name="ejercicio-9-codewars--century-from-year"/>
    <w:p>
      <w:pPr>
        <w:pStyle w:val="Heading2"/>
      </w:pPr>
      <w:r>
        <w:t xml:space="preserve">Ejercicio 9: CodeWars — Century From Year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century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caminos: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(year - 1) / 100 + 1</w:t>
      </w:r>
      <w:r>
        <w:t xml:space="preserve">: el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hace que el año 100 caiga en el siglo 1 y el 101 en el 2.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Math.ceil(year / 100.0)</w:t>
      </w:r>
      <w:r>
        <w:t xml:space="preserve">: redondea hacia arriba el resultado decimal (</w:t>
      </w:r>
      <w:r>
        <w:rPr>
          <w:rStyle w:val="VerbatimChar"/>
        </w:rPr>
        <w:t xml:space="preserve">1705 / 100.0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17.05</w:t>
      </w:r>
      <w:r>
        <w:t xml:space="preserve">, y</w:t>
      </w:r>
      <w:r>
        <w:t xml:space="preserve"> </w:t>
      </w:r>
      <w:r>
        <w:rPr>
          <w:rStyle w:val="VerbatimChar"/>
        </w:rPr>
        <w:t xml:space="preserve">Math.ceil</w:t>
      </w:r>
      <w:r>
        <w:t xml:space="preserve"> </w:t>
      </w:r>
      <w:r>
        <w:t xml:space="preserve">lo sube a</w:t>
      </w:r>
      <w:r>
        <w:t xml:space="preserve"> </w:t>
      </w:r>
      <w:r>
        <w:rPr>
          <w:rStyle w:val="VerbatimChar"/>
        </w:rPr>
        <w:t xml:space="preserve">18</w:t>
      </w:r>
      <w:r>
        <w:t xml:space="preserve">). Ojo: si divides en entero (</w:t>
      </w:r>
      <w:r>
        <w:rPr>
          <w:rStyle w:val="VerbatimChar"/>
        </w:rPr>
        <w:t xml:space="preserve">year / 100</w:t>
      </w:r>
      <w:r>
        <w:t xml:space="preserve">) pierdes el resto y el año 1601 caería en el siglo 16.</w:t>
      </w:r>
    </w:p>
    <w:p>
      <w:pPr>
        <w:pStyle w:val="FirstParagraph"/>
      </w:pPr>
      <w:r>
        <w:t xml:space="preserve">Un método, dos líneas, cero bucles: a veces la mejor solución es la que no se complica.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2026-09-29T21:43:22Z</dcterms:created>
  <dcterms:modified xsi:type="dcterms:W3CDTF">2026-09-29T21:43:22Z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