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192.168.1.1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trunk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1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2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2"/>
        </w:numPr>
      </w:pPr>
      <w:r>
        <w:t xml:space="preserve">Todos los puertos pasan por los estados STP (blocking → listening → learning → forwarding)</w:t>
      </w:r>
    </w:p>
    <w:p>
      <w:pPr>
        <w:pStyle w:val="Compact"/>
        <w:numPr>
          <w:ilvl w:val="1"/>
          <w:numId w:val="1002"/>
        </w:numPr>
      </w:pPr>
      <w:r>
        <w:t xml:space="preserve">Convergencia: ~50 segundos con STP, ~3 segundos con RSTP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Ocurrió porque</w:t>
      </w:r>
      <w:r>
        <w:t xml:space="preserve"> </w:t>
      </w:r>
      <w:r>
        <w:t xml:space="preserve">el usuario conectó un switch no administrado. Los PCs de ambos usuarios tienen MACs diferentes, y el switch de red ve más de 1 MAC en el puerto, superando el límite (maximum 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Dos cambios:</w:t>
      </w:r>
    </w:p>
    <w:p>
      <w:pPr>
        <w:pStyle w:val="Compact"/>
        <w:numPr>
          <w:ilvl w:val="1"/>
          <w:numId w:val="1004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un valor razonable (ej. 5-10) si es un puerto compartido</w:t>
      </w:r>
    </w:p>
    <w:p>
      <w:pPr>
        <w:pStyle w:val="Compact"/>
        <w:numPr>
          <w:ilvl w:val="1"/>
          <w:numId w:val="1004"/>
        </w:numPr>
      </w:pPr>
      <w:r>
        <w:t xml:space="preserve">Cambiar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(descarta tráfico extra pero no deshabilita el puerto) 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(descarta silenciosamente)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Recuperar el puerto: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numPr>
          <w:ilvl w:val="0"/>
          <w:numId w:val="1000"/>
        </w:numPr>
      </w:pPr>
      <w:r>
        <w:t xml:space="preserve">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 </w:t>
      </w:r>
      <w:r>
        <w:t xml:space="preserve">para recuperación automática.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Topología conceptual:</w:t>
      </w:r>
      <w:r>
        <w:t xml:space="preserve"> </w:t>
      </w:r>
      <w:r>
        <w:t xml:space="preserve">Malla parcial. SW1 (core) conectado a SW2, SW3, SW4. SW2 conectado a SW3 y SW4. Sin bucles directos SW3-SW4 para limitar redundancia.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Puertos bloqueados:</w:t>
      </w:r>
      <w:r>
        <w:t xml:space="preserve"> </w:t>
      </w:r>
      <w:r>
        <w:t xml:space="preserve">Depende del Root Bridge. Si SW1 es Root, sus puertos son Designated. Los switches no-root tendrán Root Ports y Alternate Ports bloqueados. Con 3 conexiones alternativas por switch, aproximadamente 3 puertos bloqueados.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Prioridad para SW1 como Root:</w:t>
      </w:r>
      <w:r>
        <w:t xml:space="preserve"> </w:t>
      </w: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(o 0 para forzarlo absolutamente).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 SW1 falla:</w:t>
      </w:r>
    </w:p>
    <w:p>
      <w:pPr>
        <w:pStyle w:val="Compact"/>
        <w:numPr>
          <w:ilvl w:val="1"/>
          <w:numId w:val="1006"/>
        </w:numPr>
      </w:pPr>
      <w:r>
        <w:t xml:space="preserve">Se elige un nuevo Root Bridge (el de menor Bridge ID entre SW2, SW3, SW4)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~50 segundos de convergencia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Fa0/3, Fa0/4.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FFFF.FFFF.FFFF en CPU:</w:t>
      </w:r>
      <w:r>
        <w:t xml:space="preserve"> </w:t>
      </w:r>
      <w:r>
        <w:t xml:space="preserve">Es la dirección MAC de broadcast. Está en la CPU porque el switch procesa los broadcasts internamente (además de reenviarlos).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A → C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A → B → C (Fa0/1 → Fa0/2):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A→C directo = 19. A→B→C = 38.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por el camino A→B→C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09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Compact"/>
        <w:numPr>
          <w:ilvl w:val="0"/>
          <w:numId w:val="1010"/>
        </w:numPr>
      </w:pPr>
      <w:r>
        <w:t xml:space="preserve">y b) Configuración completa: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1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</w:p>
    <w:p>
      <w:pPr>
        <w:numPr>
          <w:ilvl w:val="0"/>
          <w:numId w:val="1011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Switch# show port-security interface fa0/24</w:t>
      </w:r>
      <w:r>
        <w:t xml:space="preserve"> </w:t>
      </w:r>
      <w:r>
        <w:t xml:space="preserve">(muestra el máximo, las MACs seguras y el estado del puerto).</w:t>
      </w:r>
    </w:p>
    <w:p>
      <w:pPr>
        <w:numPr>
          <w:ilvl w:val="0"/>
          <w:numId w:val="1011"/>
        </w:numPr>
      </w:pPr>
      <w:r>
        <w:t xml:space="preserve">La violación ocurre porque la</w:t>
      </w:r>
      <w:r>
        <w:t xml:space="preserve"> </w:t>
      </w:r>
      <w:r>
        <w:rPr>
          <w:b/>
          <w:bCs/>
        </w:rPr>
        <w:t xml:space="preserve">MAC sticky del PC original NO caduca</w:t>
      </w:r>
      <w:r>
        <w:t xml:space="preserve">: aunque el PC se desenchufe, su MAC permanece aprendida como permanente. Al conectar el portátil, su MAC nueva hace un total de 2 MACs en el puerto y se supera el máximo (1) → violación shutdown → errdisable.</w:t>
      </w:r>
    </w:p>
    <w:p>
      <w:pPr>
        <w:numPr>
          <w:ilvl w:val="0"/>
          <w:numId w:val="1011"/>
        </w:numPr>
      </w:pPr>
      <w:r>
        <w:t xml:space="preserve">Recuperar el puerto: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pStyle w:val="FirstParagraph"/>
      </w:pPr>
      <w:r>
        <w:t xml:space="preserve">(O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.)</w:t>
      </w:r>
    </w:p>
    <w:p>
      <w:pPr>
        <w:pStyle w:val="Compact"/>
        <w:numPr>
          <w:ilvl w:val="0"/>
          <w:numId w:val="1012"/>
        </w:numPr>
      </w:pPr>
      <w:r>
        <w:t xml:space="preserve">Sin perder seguridad, puedes:</w:t>
      </w:r>
    </w:p>
    <w:p>
      <w:pPr>
        <w:numPr>
          <w:ilvl w:val="1"/>
          <w:numId w:val="1013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2 si es un puerto compartido.</w:t>
      </w:r>
    </w:p>
    <w:p>
      <w:pPr>
        <w:numPr>
          <w:ilvl w:val="1"/>
          <w:numId w:val="1013"/>
        </w:numPr>
      </w:pPr>
      <w:r>
        <w:t xml:space="preserve">Configurar el</w:t>
      </w:r>
      <w:r>
        <w:t xml:space="preserve"> </w:t>
      </w:r>
      <w:r>
        <w:rPr>
          <w:b/>
          <w:bCs/>
        </w:rPr>
        <w:t xml:space="preserve">envejecimiento de la port security</w:t>
      </w:r>
      <w:r>
        <w:t xml:space="preserve"> </w:t>
      </w:r>
      <w:r>
        <w:t xml:space="preserve">para que la MAC sticky expire si el dispositivo se desenchufa (las sticky necesitan</w:t>
      </w:r>
      <w:r>
        <w:t xml:space="preserve"> </w:t>
      </w:r>
      <w:r>
        <w:rPr>
          <w:rStyle w:val="VerbatimChar"/>
        </w:rPr>
        <w:t xml:space="preserve">aging static</w:t>
      </w:r>
      <w:r>
        <w:t xml:space="preserve"> </w:t>
      </w:r>
      <w:r>
        <w:t xml:space="preserve">para poder caducar):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time 5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type inactivity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static</w:t>
      </w:r>
    </w:p>
    <w:p>
      <w:pPr>
        <w:numPr>
          <w:ilvl w:val="1"/>
          <w:numId w:val="1013"/>
        </w:numPr>
      </w:pPr>
      <w:r>
        <w:t xml:space="preserve">O usar</w:t>
      </w:r>
      <w:r>
        <w:t xml:space="preserve"> </w:t>
      </w:r>
      <w:r>
        <w:rPr>
          <w:rStyle w:val="VerbatimChar"/>
        </w:rPr>
        <w:t xml:space="preserve">violation restrict</w:t>
      </w:r>
      <w:r>
        <w:t xml:space="preserve"> </w:t>
      </w:r>
      <w:r>
        <w:t xml:space="preserve">(descarta el tráfico extra sin deshabilitar el puerto), aunque es menos estricto.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2026-09-27T09:18:03Z</dcterms:created>
  <dcterms:modified xsi:type="dcterms:W3CDTF">2026-09-27T09:18:03Z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