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Tres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1"/>
          <w:numId w:val="1010"/>
        </w:numPr>
      </w:pPr>
      <w:r>
        <w:rPr>
          <w:b/>
          <w:bCs/>
        </w:rPr>
        <w:t xml:space="preserve">Tráfico mislabeled / native VLAN vulnerable:</w:t>
      </w:r>
      <w:r>
        <w:t xml:space="preserve"> </w:t>
      </w:r>
      <w: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2026-09-27T09:18:05Z</dcterms:created>
  <dcterms:modified xsi:type="dcterms:W3CDTF">2026-09-27T09:18:05Z</dcterms:modified>
</cp:coreProperties>
</file>

<file path=docProps/custom.xml><?xml version="1.0" encoding="utf-8"?>
<Properties xmlns="http://schemas.openxmlformats.org/officeDocument/2006/custom-properties" xmlns:vt="http://schemas.openxmlformats.org/officeDocument/2006/docPropsVTypes"/>
</file>