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Routing → 🗣️ OSPF →</w:t>
      </w:r>
      <w:r>
        <w:t xml:space="preserve"> </w:t>
      </w:r>
      <w:r>
        <w:rPr>
          <w:b/>
          <w:bCs/>
        </w:rPr>
        <w:t xml:space="preserve">🛡️ AQUÍ ESTÁS</w:t>
      </w:r>
      <w:r>
        <w:t xml:space="preserve"> </w:t>
      </w:r>
      <w:r>
        <w:t xml:space="preserve">→ 🌐 NAT → 🗄️ Servicios</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w:t>
      </w:r>
      <w:r>
        <w:t xml:space="preserve"> </w:t>
      </w:r>
      <w:hyperlink r:id="rId9">
        <w:r>
          <w:rPr>
            <w:rStyle w:val="Hyperlink"/>
          </w:rPr>
          <w:t xml:space="preserve">unidad de enrutamiento estático</w:t>
        </w:r>
      </w:hyperlink>
      <w:r>
        <w:t xml:space="preserve"> </w:t>
      </w:r>
      <w:r>
        <w:t xml:space="preserve">tu router aprendió a encaminar;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0"/>
    <w:bookmarkStart w:id="17"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2">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3">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4">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5">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6">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7"/>
    <w:bookmarkStart w:id="18"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8"/>
    <w:bookmarkStart w:id="19"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w:t>
            </w:r>
          </w:p>
        </w:tc>
        <w:tc>
          <w:tcPr/>
          <w:p>
            <w:pPr>
              <w:pStyle w:val="Compact"/>
            </w:pPr>
            <w:r>
              <w:t xml:space="preserve">✅ Puntos 1-3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r>
        <w:tc>
          <w:tcPr/>
          <w:p>
            <w:pPr>
              <w:pStyle w:val="Compact"/>
            </w:pPr>
            <w:r>
              <w:t xml:space="preserve">b)</w:t>
            </w:r>
          </w:p>
        </w:tc>
        <w:tc>
          <w:tcPr/>
          <w:p>
            <w:pPr>
              <w:pStyle w:val="Compact"/>
            </w:pPr>
            <w:r>
              <w:t xml:space="preserve">Gestión segura del equipo</w:t>
            </w:r>
          </w:p>
        </w:tc>
        <w:tc>
          <w:tcPr/>
          <w:p>
            <w:pPr>
              <w:pStyle w:val="Compact"/>
            </w:pPr>
            <w:r>
              <w:t xml:space="preserve">✅ Puntos 1 y 5 + 💬 Entrevista (punto 6)</w:t>
            </w:r>
          </w:p>
        </w:tc>
      </w:tr>
    </w:tbl>
    <w:p>
      <w:r>
        <w:pict>
          <v:rect style="width:0;height:1.5pt" o:hralign="center" o:hrstd="t" o:hr="t"/>
        </w:pict>
      </w:r>
    </w:p>
    <w:bookmarkEnd w:id="19"/>
    <w:bookmarkStart w:id="22"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0">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4">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1">
        <w:r>
          <w:rPr>
            <w:rStyle w:val="Hyperlink"/>
          </w:rPr>
          <w:t xml:space="preserve">01 · De las rutas a las ACLs</w:t>
        </w:r>
      </w:hyperlink>
      <w:r>
        <w:br/>
      </w:r>
      <w:r>
        <w:rPr>
          <w:b/>
          <w:bCs/>
        </w:rPr>
        <w:t xml:space="preserve">⏭️ Al acabar la unidad, continúa en</w:t>
      </w:r>
      <w:r>
        <w:rPr>
          <w:b/>
          <w:bCs/>
        </w:rPr>
        <w:t xml:space="preserve"> </w:t>
      </w:r>
      <w:hyperlink r:id="rId21">
        <w:r>
          <w:rPr>
            <w:rStyle w:val="Hyperlink"/>
            <w:b/>
            <w:bCs/>
          </w:rPr>
          <w:t xml:space="preserve">NAT y PAT</w:t>
        </w:r>
      </w:hyperlink>
      <w:r>
        <w:rPr>
          <w:b/>
          <w:bCs/>
        </w:rPr>
        <w:t xml:space="preserve">.</w:t>
      </w:r>
    </w:p>
    <w:bookmarkEnd w:id="22"/>
    <w:bookmarkEnd w:id="23"/>
    <w:bookmarkStart w:id="33" w:name="de-las-rutas-a-las-acls"/>
    <w:p>
      <w:pPr>
        <w:pStyle w:val="Heading1"/>
      </w:pPr>
      <w:r>
        <w:t xml:space="preserve">01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01 · De las rutas a las ACLs</w:t>
      </w:r>
    </w:p>
    <w:p>
      <w:r>
        <w:pict>
          <v:rect style="width:0;height:1.5pt" o:hralign="center" o:hrstd="t" o:hr="t"/>
        </w:pict>
      </w:r>
    </w:p>
    <w:bookmarkStart w:id="24"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4"/>
    <w:bookmarkStart w:id="25"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5"/>
    <w:bookmarkStart w:id="26"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6"/>
    <w:bookmarkStart w:id="28"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7">
        <w:r>
          <w:rPr>
            <w:rStyle w:val="Hyperlink"/>
          </w:rPr>
          <w:t xml:space="preserve">unidad de enrutamiento estático</w:t>
        </w:r>
      </w:hyperlink>
      <w:r>
        <w:t xml:space="preserve">: SSH, contraseñas y banner incluidos.</w:t>
      </w:r>
    </w:p>
    <w:p>
      <w:r>
        <w:pict>
          <v:rect style="width:0;height:1.5pt" o:hralign="center" o:hrstd="t" o:hr="t"/>
        </w:pict>
      </w:r>
    </w:p>
    <w:bookmarkEnd w:id="28"/>
    <w:bookmarkStart w:id="29"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29"/>
    <w:bookmarkStart w:id="30"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0"/>
    <w:bookmarkStart w:id="32"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ACLs: concepto y tipos</w:t>
        </w:r>
      </w:hyperlink>
    </w:p>
    <w:bookmarkEnd w:id="32"/>
    <w:bookmarkEnd w:id="33"/>
    <w:bookmarkStart w:id="42"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4"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4"/>
    <w:bookmarkStart w:id="35"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5"/>
    <w:bookmarkStart w:id="36"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6"/>
    <w:bookmarkStart w:id="37"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importa para el byte en cuestión de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DOS ACLs por interfaz (una in + una out) un día te darán sorpresas: evalúan en sitios distintos de la cadena. Piensa si quieres trocear antes o después de enrutar.”</w:t>
      </w:r>
    </w:p>
    <w:p>
      <w:r>
        <w:pict>
          <v:rect style="width:0;height:1.5pt" o:hralign="center" o:hrstd="t" o:hr="t"/>
        </w:pict>
      </w:r>
    </w:p>
    <w:bookmarkEnd w:id="37"/>
    <w:bookmarkStart w:id="38"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8"/>
    <w:bookmarkStart w:id="39"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¿En qué se diferencian paran</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39"/>
    <w:bookmarkStart w:id="40"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0"/>
    <w:bookmarkStart w:id="41"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3 · ACL estándar</w:t>
        </w:r>
      </w:hyperlink>
    </w:p>
    <w:bookmarkEnd w:id="41"/>
    <w:bookmarkEnd w:id="42"/>
    <w:bookmarkStart w:id="51"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3"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6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3"/>
    <w:bookmarkStart w:id="44"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w:t>
      </w:r>
      <w:r>
        <w:t xml:space="preserve">(punto 3). Dos mundos, dos vocabularios.”</w:t>
      </w:r>
    </w:p>
    <w:p>
      <w:r>
        <w:pict>
          <v:rect style="width:0;height:1.5pt" o:hralign="center" o:hrstd="t" o:hr="t"/>
        </w:pict>
      </w:r>
    </w:p>
    <w:bookmarkEnd w:id="44"/>
    <w:bookmarkStart w:id="45"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5"/>
    <w:bookmarkStart w:id="46"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6"/>
    <w:bookmarkStart w:id="47"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4">
        <w:r>
          <w:rPr>
            <w:rStyle w:val="Hyperlink"/>
          </w:rPr>
          <w:t xml:space="preserve">4 · ACL extendida y nombrada</w:t>
        </w:r>
      </w:hyperlink>
    </w:p>
    <w:bookmarkEnd w:id="50"/>
    <w:bookmarkEnd w:id="51"/>
    <w:bookmarkStart w:id="61"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2"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2"/>
    <w:bookmarkStart w:id="53"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Y lee este ejemplo del archivo original: el clásico</w:t>
      </w:r>
      <w:r>
        <w:t xml:space="preserve"> </w:t>
      </w:r>
      <w:r>
        <w:t xml:space="preserve">“web solo hacia Google DNS”</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3"/>
    <w:bookmarkStart w:id="54"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rPr>
          <w:rStyle w:val="VerbatimChar"/>
        </w:rPr>
        <w:t xml:space="preserve">173.194.0.0</w:t>
      </w:r>
      <w:r>
        <w:t xml:space="preserve"> </w:t>
      </w:r>
      <w:r>
        <w:t xml:space="preserve">sin wildcard más que la de host… espera: aquí sería</w:t>
      </w:r>
      <w:r>
        <w:t xml:space="preserve"> </w:t>
      </w:r>
      <w:r>
        <w:rPr>
          <w:rStyle w:val="VerbatimChar"/>
        </w:rPr>
        <w:t xml:space="preserve">host 173.194.0.0</w:t>
      </w:r>
      <w:r>
        <w:t xml:space="preserve"> </w:t>
      </w:r>
      <w:r>
        <w:t xml:space="preserve">(esa IP concreta) o</w:t>
      </w:r>
      <w:r>
        <w:t xml:space="preserve"> </w:t>
      </w:r>
      <w:r>
        <w:rPr>
          <w:rStyle w:val="VerbatimChar"/>
        </w:rPr>
        <w:t xml:space="preserve">173.194.0.0 0.0.0.255</w:t>
      </w:r>
      <w:r>
        <w:t xml:space="preserve"> </w:t>
      </w:r>
      <w:r>
        <w:t xml:space="preserve">si quieres todo el bloque de Google. En el ejemplo, cuidado: poner</w:t>
      </w:r>
      <w:r>
        <w:t xml:space="preserve"> </w:t>
      </w:r>
      <w:r>
        <w:rPr>
          <w:rStyle w:val="VerbatimChar"/>
        </w:rPr>
        <w:t xml:space="preserve">host</w:t>
      </w:r>
      <w:r>
        <w:t xml:space="preserve"> </w:t>
      </w:r>
      <w:r>
        <w:t xml:space="preserve">limita a una sola IP — en producción querrías</w:t>
      </w:r>
      <w:r>
        <w:t xml:space="preserve"> </w:t>
      </w:r>
      <w:r>
        <w:rPr>
          <w:rStyle w:val="VerbatimChar"/>
        </w:rPr>
        <w:t xml:space="preserve">173.194.0.0 0.0.255.255</w:t>
      </w:r>
      <w:r>
        <w:t xml:space="preserve"> </w:t>
      </w:r>
      <w:r>
        <w:t xml:space="preserve">para el rango completo de YouTube.</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4"/>
    <w:bookmarkStart w:id="55"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5"/>
    <w:bookmarkStart w:id="56"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(los retornos UDP van por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6"/>
    <w:bookmarkStart w:id="57"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ACL estándar</w:t>
        </w:r>
      </w:hyperlink>
      <w:r>
        <w:t xml:space="preserve"> </w:t>
      </w:r>
      <w:r>
        <w:t xml:space="preserve">·</w:t>
      </w:r>
      <w:r>
        <w:t xml:space="preserve"> </w:t>
      </w:r>
      <w:r>
        <w:rPr>
          <w:b/>
          <w:bCs/>
        </w:rPr>
        <w:t xml:space="preserve">Siguiente:</w:t>
      </w:r>
      <w:r>
        <w:t xml:space="preserve"> </w:t>
      </w:r>
      <w:hyperlink r:id="rId15">
        <w:r>
          <w:rPr>
            <w:rStyle w:val="Hyperlink"/>
          </w:rPr>
          <w:t xml:space="preserve">5 · Port Security</w:t>
        </w:r>
      </w:hyperlink>
    </w:p>
    <w:bookmarkEnd w:id="60"/>
    <w:bookmarkEnd w:id="61"/>
    <w:bookmarkStart w:id="72"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2">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3"/>
    <w:bookmarkStart w:id="64"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4"/>
    <w:bookmarkStart w:id="65"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5"/>
    <w:bookmarkStart w:id="66"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6"/>
    <w:bookmarkStart w:id="67"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7"/>
    <w:bookmarkStart w:id="68"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8"/>
    <w:bookmarkStart w:id="69"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69"/>
    <w:bookmarkStart w:id="70"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0"/>
    <w:bookmarkStart w:id="71"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21">
        <w:r>
          <w:rPr>
            <w:rStyle w:val="Hyperlink"/>
          </w:rPr>
          <w:t xml:space="preserve">NAT y PAT</w:t>
        </w:r>
      </w:hyperlink>
    </w:p>
    <w:bookmarkEnd w:id="71"/>
    <w:bookmarkEnd w:id="72"/>
    <w:bookmarkStart w:id="85"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5">
        <w:r>
          <w:rPr>
            <w:rStyle w:val="Hyperlink"/>
          </w:rPr>
          <w:t xml:space="preserve">punto 5</w:t>
        </w:r>
      </w:hyperlink>
      <w:r>
        <w:t xml:space="preserve"> </w:t>
      </w:r>
      <w:r>
        <w:t xml:space="preserve">y antes de abrir los boletines.</w:t>
      </w:r>
    </w:p>
    <w:p>
      <w:r>
        <w:pict>
          <v:rect style="width:0;height:1.5pt" o:hralign="center" o:hrstd="t" o:hr="t"/>
        </w:pict>
      </w:r>
    </w:p>
    <w:bookmarkStart w:id="73"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Coincido: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3"/>
    <w:bookmarkStart w:id="74"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no dejar viajar tráfico que luego se descarta. Eso te hace consumir recursos del router en todo el camino.</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4"/>
    <w:bookmarkStart w:id="75"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5"/>
    <w:bookmarkStart w:id="76"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6"/>
    <w:bookmarkStart w:id="77"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invierte el orden:</w:t>
      </w:r>
      <w:r>
        <w:t xml:space="preserve"> </w:t>
      </w:r>
      <w:r>
        <w:rPr>
          <w:rStyle w:val="VerbatimChar"/>
        </w:rPr>
        <w:t xml:space="preserve">permit ... eq ftp</w:t>
      </w:r>
      <w:r>
        <w:t xml:space="preserve"> </w:t>
      </w:r>
      <w:r>
        <w:t xml:space="preserve">después del deny tcp con wildcard</w:t>
      </w:r>
      <w:r>
        <w:t xml:space="preserve"> </w:t>
      </w:r>
      <w:r>
        <w:rPr>
          <w:rStyle w:val="VerbatimChar"/>
        </w:rPr>
        <w:t xml:space="preserve">any eq 20</w:t>
      </w:r>
      <w:r>
        <w:t xml:space="preserve">.</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el deny con wildcard</w:t>
      </w:r>
      <w:r>
        <w:t xml:space="preserve"> </w:t>
      </w:r>
      <w:r>
        <w:rPr>
          <w:rStyle w:val="VerbatimChar"/>
        </w:rPr>
        <w:t xml:space="preserve">0.0.0.255 eq 20</w:t>
      </w:r>
      <w:r>
        <w:t xml:space="preserve"> </w:t>
      </w:r>
      <w:r>
        <w:t xml:space="preserve">(rango de puertos, no solo 20) hace match antes del permit específico. Lee la ACL línea a línea en orden.</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7"/>
    <w:bookmarkStart w:id="7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8"/>
    <w:bookmarkStart w:id="79"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79"/>
    <w:bookmarkStart w:id="8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0"/>
    <w:bookmarkStart w:id="81"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1"/>
    <w:bookmarkStart w:id="82"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2"/>
    <w:bookmarkStart w:id="83"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NAT y PAT: cómo toda tu red privada sale a Internet con una sola IP pública. Ahora que decides quién pasa, toca disfrazar a los que pasan.</w:t>
      </w:r>
    </w:p>
    <w:p>
      <w:r>
        <w:pict>
          <v:rect style="width:0;height:1.5pt" o:hralign="center" o:hrstd="t" o:hr="t"/>
        </w:pict>
      </w:r>
    </w:p>
    <w:bookmarkEnd w:id="83"/>
    <w:bookmarkStart w:id="84"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w:t>
            </w:r>
          </w:p>
        </w:tc>
        <w:tc>
          <w:tcPr/>
          <w:p>
            <w:pPr>
              <w:pStyle w:val="Compact"/>
            </w:pPr>
            <w:r>
              <w:t xml:space="preserve">✅ Puntos 2-3 y ⚡ Laboratorio</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(punto 6)</w:t>
            </w:r>
          </w:p>
        </w:tc>
      </w:tr>
      <w:tr>
        <w:tc>
          <w:tcPr/>
          <w:p>
            <w:pPr>
              <w:pStyle w:val="Compact"/>
            </w:pPr>
            <w:r>
              <w:t xml:space="preserve">b)</w:t>
            </w:r>
          </w:p>
        </w:tc>
        <w:tc>
          <w:tcPr/>
          <w:p>
            <w:pPr>
              <w:pStyle w:val="Compact"/>
            </w:pPr>
            <w:r>
              <w:t xml:space="preserve">Acceso y gestión segura del equipo</w:t>
            </w:r>
          </w:p>
        </w:tc>
        <w:tc>
          <w:tcPr/>
          <w:p>
            <w:pPr>
              <w:pStyle w:val="Compact"/>
            </w:pPr>
            <w:r>
              <w:t xml:space="preserve">✅ Puntos 1 y 5 + 💬 Entrevista (punto 6)</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Port Security</w:t>
        </w:r>
      </w:hyperlink>
      <w:r>
        <w:t xml:space="preserve"> </w:t>
      </w:r>
      <w:r>
        <w:t xml:space="preserve">·</w:t>
      </w:r>
      <w:r>
        <w:t xml:space="preserve"> </w:t>
      </w:r>
      <w:r>
        <w:rPr>
          <w:b/>
          <w:bCs/>
        </w:rPr>
        <w:t xml:space="preserve">Siguiente:</w:t>
      </w:r>
      <w:r>
        <w:t xml:space="preserve"> </w:t>
      </w:r>
      <w:hyperlink r:id="rId21">
        <w:r>
          <w:rPr>
            <w:rStyle w:val="Hyperlink"/>
          </w:rPr>
          <w:t xml:space="preserve">NAT y PAT</w:t>
        </w:r>
      </w:hyperlink>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2026-09-27T12:55:11Z</dcterms:created>
  <dcterms:modified xsi:type="dcterms:W3CDTF">2026-09-27T12:55:11Z</dcterms:modified>
</cp:coreProperties>
</file>

<file path=docProps/custom.xml><?xml version="1.0" encoding="utf-8"?>
<Properties xmlns="http://schemas.openxmlformats.org/officeDocument/2006/custom-properties" xmlns:vt="http://schemas.openxmlformats.org/officeDocument/2006/docPropsVTypes"/>
</file>