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20"/>
    <w:bookmarkStart w:id="29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21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21"/>
    <w:bookmarkStart w:id="22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22"/>
    <w:bookmarkStart w:id="23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24"/>
    <w:bookmarkStart w:id="25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</w:t>
            </w:r>
            <w:r>
              <w:t xml:space="preserve"> </w:t>
            </w:r>
            <w:r>
              <w:t xml:space="preserve">“</w:t>
            </w:r>
            <w:r>
              <w:t xml:space="preserve">¿Quién tiene esta IP?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</w:t>
            </w:r>
            <w:r>
              <w:t xml:space="preserve"> </w:t>
            </w:r>
            <w:r>
              <w:t xml:space="preserve">“</w:t>
            </w:r>
            <w:r>
              <w:t xml:space="preserve">Yo tengo esa IP, aquí está mi MAC</w:t>
            </w:r>
            <w:r>
              <w:t xml:space="preserve">”</w:t>
            </w:r>
          </w:p>
        </w:tc>
      </w:tr>
    </w:tbl>
    <w:bookmarkEnd w:id="25"/>
    <w:bookmarkStart w:id="26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NAT64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Encapsula IPv6 dentro de IPv4</w:t>
            </w:r>
          </w:p>
        </w:tc>
      </w:tr>
    </w:tbl>
    <w:bookmarkEnd w:id="26"/>
    <w:bookmarkStart w:id="27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27"/>
    <w:bookmarkStart w:id="28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2026-10-13T11:26:24Z</dcterms:created>
  <dcterms:modified xsi:type="dcterms:W3CDTF">2026-10-13T11:26:24Z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