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650e77c5ddc33cc71654ce051964b0e1267b2ec"/>
    <w:p>
      <w:pPr>
        <w:pStyle w:val="Heading1"/>
      </w:pPr>
      <w:r>
        <w:t xml:space="preserve">Boletín de Enrutamiento estático — Avanzado (Resuelto)</w:t>
      </w:r>
    </w:p>
    <w:bookmarkEnd w:id="9"/>
    <w:bookmarkStart w:id="18" w:name="Xee21931428aa644d8a54463c15ffa7ab3a322c0"/>
    <w:p>
      <w:pPr>
        <w:pStyle w:val="Heading1"/>
      </w:pPr>
      <w:r>
        <w:t xml:space="preserve">✅ Boletín de Enrutamiento estático — Avanzado (Resuelto)</w:t>
      </w:r>
    </w:p>
    <w:p>
      <w:r>
        <w:pict>
          <v:rect style="width:0;height:1.5pt" o:hralign="center" o:hrstd="t" o:hr="t"/>
        </w:pict>
      </w:r>
    </w:p>
    <w:bookmarkStart w:id="10" w:name="configuración-multi-router"/>
    <w:p>
      <w:pPr>
        <w:pStyle w:val="Heading2"/>
      </w:pPr>
      <w:r>
        <w:t xml:space="preserve">1. Configuración multi-router</w:t>
      </w:r>
    </w:p>
    <w:p>
      <w:pPr>
        <w:pStyle w:val="FirstParagraph"/>
      </w:pPr>
      <w:r>
        <w:rPr>
          <w:b/>
          <w:bCs/>
        </w:rPr>
        <w:t xml:space="preserve">R1: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192.168.1.1 255.255.255.0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10.0.0.1 255.255.255.252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10.0.0.2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192.168.3.0 255.255.255.0 10.0.0.2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10.0.0.2</w:t>
      </w:r>
    </w:p>
    <w:p>
      <w:pPr>
        <w:pStyle w:val="FirstParagraph"/>
      </w:pPr>
      <w:r>
        <w:rPr>
          <w:b/>
          <w:bCs/>
        </w:rPr>
        <w:t xml:space="preserve">R2: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10.0.0.2 255.255.255.252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10.0.0.5 255.255.255.252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192.168.2.1 255.255.255.0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192.168.1.0 255.255.255.0 10.0.0.1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192.168.3.0 255.255.255.0 10.0.0.6</w:t>
      </w:r>
    </w:p>
    <w:p>
      <w:pPr>
        <w:pStyle w:val="FirstParagraph"/>
      </w:pPr>
      <w:r>
        <w:rPr>
          <w:b/>
          <w:bCs/>
        </w:rPr>
        <w:t xml:space="preserve">R3: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10.0.0.6 255.255.255.252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192.168.3.1 255.255.255.0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192.168.1.0 255.255.255.0 10.0.0.5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10.0.0.5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10.0.0.5</w:t>
      </w:r>
    </w:p>
    <w:bookmarkEnd w:id="10"/>
    <w:bookmarkStart w:id="11" w:name="rutas-flotantes"/>
    <w:p>
      <w:pPr>
        <w:pStyle w:val="Heading2"/>
      </w:pPr>
      <w:r>
        <w:t xml:space="preserve">2. Rutas flotantes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Comandos: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10.0.0.2        </w:t>
      </w:r>
      <w:r>
        <w:rPr>
          <w:rStyle w:val="CommentTok"/>
        </w:rPr>
        <w:t xml:space="preserve"># AD=1 (por defecto)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10.0.1.2 5      </w:t>
      </w:r>
      <w:r>
        <w:rPr>
          <w:rStyle w:val="CommentTok"/>
        </w:rPr>
        <w:t xml:space="preserve"># AD=5 (respaldo)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192.168.100.0 255.255.255.0 10.0.0.2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Cuándo se activa:</w:t>
      </w:r>
      <w:r>
        <w:t xml:space="preserve"> </w:t>
      </w:r>
      <w:r>
        <w:t xml:space="preserve">Cuando la ruta primaria (10.0.0.2) desaparece de la tabla (el siguiente salto deja de ser accesible). Entonces la ruta con AD=5 aparece en la tabla.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Verificación:</w:t>
      </w:r>
      <w:r>
        <w:t xml:space="preserve"> </w:t>
      </w:r>
      <w:r>
        <w:rPr>
          <w:rStyle w:val="VerbatimChar"/>
        </w:rPr>
        <w:t xml:space="preserve">show ip route 0.0.0.0</w:t>
      </w:r>
      <w:r>
        <w:t xml:space="preserve"> </w:t>
      </w:r>
      <w:r>
        <w:t xml:space="preserve">muestra qué ruta por defecto está activa. Si aparece la de 10.0.1.2, la primaria ha fallado.</w:t>
      </w:r>
    </w:p>
    <w:bookmarkEnd w:id="11"/>
    <w:bookmarkStart w:id="12" w:name="resolución-de-problemas-de-rutas"/>
    <w:p>
      <w:pPr>
        <w:pStyle w:val="Heading2"/>
      </w:pPr>
      <w:r>
        <w:t xml:space="preserve">3. Resolución de problemas de rutas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funciona.</w:t>
      </w:r>
      <w:r>
        <w:t xml:space="preserve"> </w:t>
      </w:r>
      <w:r>
        <w:t xml:space="preserve">La interfaz G0/1 está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(administratively down). La ruta por defecto apunta a 10.0.0.2, que está en G0/1. Si la interfaz está caída, la ruta no se instala en la tabla.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— 0.0.0.0/0 no aparecerá.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— G0/1 aparece como</w:t>
      </w:r>
      <w:r>
        <w:t xml:space="preserve"> </w:t>
      </w:r>
      <w:r>
        <w:t xml:space="preserve">“administratively down”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Cambiar: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</w:p>
    <w:p>
      <w:pPr>
        <w:pStyle w:val="FirstParagraph"/>
      </w:pPr>
      <w:r>
        <w:t xml:space="preserve">Y verificar que el enlace esté físicamente conectado.</w:t>
      </w:r>
    </w:p>
    <w:bookmarkEnd w:id="12"/>
    <w:bookmarkStart w:id="13" w:name="longest-prefix-match"/>
    <w:p>
      <w:pPr>
        <w:pStyle w:val="Heading2"/>
      </w:pPr>
      <w:r>
        <w:t xml:space="preserve">4. Longest prefix match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192.168.1.30 → via 10.0.0.10</w:t>
      </w:r>
      <w:r>
        <w:t xml:space="preserve"> </w:t>
      </w:r>
      <w:r>
        <w:t xml:space="preserve">(la /28 cubre de .16 a .31: es la coincidencia más larga).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192.168.1.200 → via 10.0.0.6</w:t>
      </w:r>
      <w:r>
        <w:t xml:space="preserve"> </w:t>
      </w:r>
      <w:r>
        <w:t xml:space="preserve">(cae en la /24; la /28 no la cubre y pesa más que la /16).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192.168.3.44 → via 10.0.0.2</w:t>
      </w:r>
      <w:r>
        <w:t xml:space="preserve"> </w:t>
      </w:r>
      <w:r>
        <w:t xml:space="preserve">(solo la /16 la abarca: ni la /24 ni la /28 llegan a .3.x).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192.168.1.15 → via 10.0.0.6</w:t>
      </w:r>
      <w:r>
        <w:t xml:space="preserve"> </w:t>
      </w:r>
      <w:r>
        <w:t xml:space="preserve">(está en la /24 pero fuera de la /28, que empieza en .16).</w:t>
      </w:r>
    </w:p>
    <w:p>
      <w:pPr>
        <w:pStyle w:val="FirstParagraph"/>
      </w:pPr>
      <w:r>
        <w:rPr>
          <w:b/>
          <w:bCs/>
        </w:rPr>
        <w:t xml:space="preserve">Regla:</w:t>
      </w:r>
      <w:r>
        <w:t xml:space="preserve"> </w:t>
      </w:r>
      <w:r>
        <w:t xml:space="preserve">a mayor máscara (28 &gt; 24 &gt; 16), coincidencia más específica y elegida primero.</w:t>
      </w:r>
    </w:p>
    <w:bookmarkEnd w:id="13"/>
    <w:bookmarkStart w:id="14" w:name="vf-con-matices"/>
    <w:p>
      <w:pPr>
        <w:pStyle w:val="Heading2"/>
      </w:pPr>
      <w:r>
        <w:t xml:space="preserve">5. V/F con matices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 sintaxis es válida y el IOS la acepta en la config; lo que pasa es que no se</w:t>
      </w:r>
      <w:r>
        <w:t xml:space="preserve"> </w:t>
      </w:r>
      <w:r>
        <w:rPr>
          <w:i/>
          <w:iCs/>
        </w:rPr>
        <w:t xml:space="preserve">instala</w:t>
      </w:r>
      <w:r>
        <w:t xml:space="preserve"> </w:t>
      </w:r>
      <w:r>
        <w:t xml:space="preserve">en la tabla porque el next-hop es inalcanzable. Comprueba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 interfaces.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En multiacceso (Ethernet con varios vecinos) una ruta con interfaz de salida hace que el router pregunte por ARP a cualquiera: solo es segura en punto a punto.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Es exactamente una ruta flotante: gana la de menor AD, la otra espera en la configuración.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Es la ruta de último recurso: solo se consulta cuando el longest prefix match no encuentra nada más específico.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router necesita una ruta conectada (o aprendida) a la subred del next-hop; si no, la estática no se instala.</w:t>
      </w:r>
    </w:p>
    <w:bookmarkEnd w:id="14"/>
    <w:bookmarkStart w:id="15" w:name="diseño-de-rutas-para-una-sede"/>
    <w:p>
      <w:pPr>
        <w:pStyle w:val="Heading2"/>
      </w:pPr>
      <w:r>
        <w:t xml:space="preserve">6. Diseño de rutas para una sede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Tres:</w:t>
      </w:r>
      <w:r>
        <w:t xml:space="preserve"> </w:t>
      </w:r>
      <w:r>
        <w:t xml:space="preserve">dos rutas estáticas (LAN de R2 y LAN de R3) + la ruta por defecto a Internet. Las redes de enlace (10.0.0.0/30 y 10.0.0.4/30) no necesitan rutas en R1 porque son conectadas.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 R1: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10.0.0.2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192.168.3.0 255.255.255.0 10.0.0.6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ip_del_proveedor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Una ruta por defecto al router central: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10.0.0.1</w:t>
      </w:r>
    </w:p>
    <w:p>
      <w:pPr>
        <w:pStyle w:val="FirstParagraph"/>
      </w:pPr>
      <w:r>
        <w:t xml:space="preserve">Todo lo que no sea su propia LAN se lo entrega a R1, que ya sabe encaminarlo (sucursales) o lo manda a Internet.</w:t>
      </w:r>
    </w:p>
    <w:bookmarkEnd w:id="15"/>
    <w:bookmarkStart w:id="16" w:name="interferencia-con-rutas-conectadas"/>
    <w:p>
      <w:pPr>
        <w:pStyle w:val="Heading2"/>
      </w:pPr>
      <w:r>
        <w:t xml:space="preserve">7. Interferencia con rutas conectadas</w:t>
      </w:r>
    </w:p>
    <w:p>
      <w:pPr>
        <w:pStyle w:val="FirstParagraph"/>
      </w:pPr>
      <w:r>
        <w:rPr>
          <w:b/>
          <w:bCs/>
        </w:rPr>
        <w:t xml:space="preserve">No pasa nada dramático:</w:t>
      </w:r>
      <w:r>
        <w:t xml:space="preserve"> </w:t>
      </w:r>
      <w:r>
        <w:t xml:space="preserve">la ruta estática se configura pero</w:t>
      </w:r>
      <w:r>
        <w:t xml:space="preserve"> </w:t>
      </w:r>
      <w:r>
        <w:rPr>
          <w:b/>
          <w:bCs/>
        </w:rPr>
        <w:t xml:space="preserve">no llega a instalarse</w:t>
      </w:r>
      <w:r>
        <w:t xml:space="preserve">. 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verías solo la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(conectada, AD 0): con el mismo prefijo, la conectada gana a la estática (AD 1), así que el encaminamiento local sigue funcionando sin interferencias. Eso sí: es una config descuidada — sobra y conviene quitarla con</w:t>
      </w:r>
      <w:r>
        <w:t xml:space="preserve"> </w:t>
      </w:r>
      <w:r>
        <w:rPr>
          <w:rStyle w:val="VerbatimChar"/>
        </w:rPr>
        <w:t xml:space="preserve">no ip route ...</w:t>
      </w:r>
      <w:r>
        <w:t xml:space="preserve">.</w:t>
      </w:r>
    </w:p>
    <w:bookmarkEnd w:id="16"/>
    <w:bookmarkStart w:id="17" w:name="escenario-completo-de-diagnóstico"/>
    <w:p>
      <w:pPr>
        <w:pStyle w:val="Heading2"/>
      </w:pPr>
      <w:r>
        <w:t xml:space="preserve">8. Escenario completo de diagnóstico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R2 le faltan las rutas de vuelta</w:t>
      </w:r>
      <w:r>
        <w:t xml:space="preserve"> </w:t>
      </w:r>
      <w:r>
        <w:t xml:space="preserve">hacia 192.168.1.0/24 (y hacia 10.0.0.0/30 no hace falta: es conectada). Sin ruta de retorno, el paquete de ping llega pero la respuesta se pierde: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192.168.1.0 255.255.255.0 10.0.0.1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R1 le falta la ruta hacia 192.168.2.0/24: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10.0.0.2</w:t>
      </w:r>
    </w:p>
    <w:p>
      <w:pPr>
        <w:pStyle w:val="Compact"/>
        <w:numPr>
          <w:ilvl w:val="0"/>
          <w:numId w:val="1010"/>
        </w:numPr>
      </w:pPr>
      <w:r>
        <w:t xml:space="preserve">Porque el</w:t>
      </w:r>
      <w:r>
        <w:t xml:space="preserve"> </w:t>
      </w:r>
      <w:r>
        <w:rPr>
          <w:b/>
          <w:bCs/>
        </w:rPr>
        <w:t xml:space="preserve">traceroute usa respuestas ICMP time-exceeded</w:t>
      </w:r>
      <w:r>
        <w:t xml:space="preserve"> </w:t>
      </w:r>
      <w:r>
        <w:t xml:space="preserve">(o UDP con puerto inalcanzable) que algún router intermedio no genera o filtra. El forwarding puede estar perfecto y aun así el traceroute no pintar el último salto: no siempre es un problema de rutas.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2026-09-28T10:37:00Z</dcterms:created>
  <dcterms:modified xsi:type="dcterms:W3CDTF">2026-09-28T10:37:00Z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