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9"/>
    <w:bookmarkStart w:id="21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11"/>
    <w:bookmarkStart w:id="1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 “otra red” 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 “misma subred” y es el clásico fallo de configuración.</w:t>
      </w:r>
    </w:p>
    <w:p>
      <w:r>
        <w:pict>
          <v:rect style="width:0;height:1.5pt" o:hralign="center" o:hrstd="t" o:hr="t"/>
        </w:pict>
      </w:r>
    </w:p>
    <w:bookmarkEnd w:id="12"/>
    <w:bookmarkStart w:id="1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 “fuera de mi red” 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13"/>
    <w:bookmarkStart w:id="1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14"/>
    <w:bookmarkStart w:id="1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ip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 “sola” 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Mensión</w:t>
            </w:r>
          </w:p>
        </w:tc>
        <w:tc>
          <w:tcPr/>
          <w:p>
            <w:pPr>
              <w:pStyle w:val="Compact"/>
            </w:pPr>
            <w:r>
              <w:t xml:space="preserve">Direcciones</w:t>
            </w:r>
          </w:p>
        </w:tc>
        <w:tc>
          <w:tcPr/>
          <w:p>
            <w:pPr>
              <w:pStyle w:val="Compac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</w:pPr>
            <w:r>
              <w:t xml:space="preserve">“¿Alguien reparte IPs?”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“Toma 192.168.10.6”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</w:pPr>
            <w:r>
              <w:t xml:space="preserve">“Acepto esa”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“Confirmada”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14).</w:t>
      </w:r>
    </w:p>
    <w:p>
      <w:r>
        <w:pict>
          <v:rect style="width:0;height:1.5pt" o:hralign="center" o:hrstd="t" o:hr="t"/>
        </w:pict>
      </w:r>
    </w:p>
    <w:bookmarkEnd w:id="17"/>
    <w:bookmarkStart w:id="1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Config → IPv6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2026-09-25T21:33:24Z</dcterms:created>
  <dcterms:modified xsi:type="dcterms:W3CDTF">2026-09-25T21:33:24Z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