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avanzado"/>
    <w:p>
      <w:pPr>
        <w:pStyle w:val="Heading1"/>
      </w:pPr>
      <w:r>
        <w:t xml:space="preserve">Boletín de Alta disponibilidad — Avanzado</w:t>
      </w:r>
    </w:p>
    <w:bookmarkEnd w:id="9"/>
    <w:bookmarkStart w:id="18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“pool”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Pica: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“para probar”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2026-09-25T21:33:40Z</dcterms:created>
  <dcterms:modified xsi:type="dcterms:W3CDTF">2026-09-25T21:33:40Z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