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5-inicial-resuelto"/>
    <w:p>
      <w:pPr>
        <w:pStyle w:val="Heading1"/>
      </w:pPr>
      <w:r>
        <w:t xml:space="preserve">Boletín UD5 — Inicial (Resuelto)</w:t>
      </w:r>
    </w:p>
    <w:bookmarkEnd w:id="9"/>
    <w:bookmarkStart w:id="18" w:name="boletín-ud5-inicial-resuelto-1"/>
    <w:p>
      <w:pPr>
        <w:pStyle w:val="Heading1"/>
      </w:pPr>
      <w:r>
        <w:t xml:space="preserve">✅ Boletín UD5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2026-09-25T18:51:23Z</dcterms:created>
  <dcterms:modified xsi:type="dcterms:W3CDTF">2026-09-25T18:51:23Z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