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3-ipv6-avanzado"/>
    <w:p>
      <w:pPr>
        <w:pStyle w:val="Heading1"/>
      </w:pPr>
      <w:r>
        <w:t xml:space="preserve">Boletín UD3 · IPv6 — Avanzado</w:t>
      </w:r>
    </w:p>
    <w:bookmarkEnd w:id="9"/>
    <w:bookmarkStart w:id="18" w:name="boletín-ud3-ipv6-avanzado-1"/>
    <w:p>
      <w:pPr>
        <w:pStyle w:val="Heading1"/>
      </w:pPr>
      <w:r>
        <w:t xml:space="preserve">📝 Boletín UD3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10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crear subredes para:</w:t>
      </w:r>
    </w:p>
    <w:p>
      <w:pPr>
        <w:pStyle w:val="Compact"/>
        <w:numPr>
          <w:ilvl w:val="0"/>
          <w:numId w:val="1001"/>
        </w:numPr>
      </w:pPr>
      <w:r>
        <w:t xml:space="preserve">Oficina central: 1 subred /48 (la propia)</w:t>
      </w:r>
    </w:p>
    <w:p>
      <w:pPr>
        <w:pStyle w:val="Compact"/>
        <w:numPr>
          <w:ilvl w:val="0"/>
          <w:numId w:val="1001"/>
        </w:numPr>
      </w:pPr>
      <w:r>
        <w:t xml:space="preserve">5 sedes regionales: subredes del mismo tamaño dentro del /48</w:t>
      </w:r>
    </w:p>
    <w:p>
      <w:pPr>
        <w:pStyle w:val="Compact"/>
        <w:numPr>
          <w:ilvl w:val="0"/>
          <w:numId w:val="1002"/>
        </w:numPr>
      </w:pPr>
      <w:r>
        <w:t xml:space="preserve">¿Qué máscara usarías para las sedes?</w:t>
      </w:r>
    </w:p>
    <w:p>
      <w:pPr>
        <w:pStyle w:val="Compact"/>
        <w:numPr>
          <w:ilvl w:val="0"/>
          <w:numId w:val="1002"/>
        </w:numPr>
      </w:pPr>
      <w:r>
        <w:t xml:space="preserve">¿Cuántas subredes /64 puedes crear dentro de /48?</w:t>
      </w:r>
    </w:p>
    <w:p>
      <w:pPr>
        <w:pStyle w:val="Compact"/>
        <w:numPr>
          <w:ilvl w:val="0"/>
          <w:numId w:val="1002"/>
        </w:numPr>
      </w:pPr>
      <w:r>
        <w:t xml:space="preserve">Escribe las primeras 3 subredes /64 (con sus prefijos completos)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a /64 = 16 bits de subred = 65536 subredes. Cada subred /64 tiene 2⁶⁴ direcciones.</w:t>
      </w:r>
    </w:p>
    <w:bookmarkEnd w:id="10"/>
    <w:bookmarkStart w:id="11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3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3"/>
        </w:numPr>
      </w:pPr>
      <w:r>
        <w:t xml:space="preserve">¿Qué problema de privacidad tiene EUI-64?</w:t>
      </w:r>
    </w:p>
    <w:bookmarkEnd w:id="11"/>
    <w:bookmarkStart w:id="12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4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4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4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4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12"/>
    <w:bookmarkStart w:id="13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5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5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5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5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13"/>
    <w:bookmarkStart w:id="14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6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6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6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6"/>
        </w:numPr>
      </w:pPr>
      <w:r>
        <w:t xml:space="preserve">¿Qué cambiaría si M Flag = 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</w:t>
      </w:r>
    </w:p>
    <w:bookmarkEnd w:id="14"/>
    <w:bookmarkStart w:id="15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7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7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7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7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7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15"/>
    <w:bookmarkStart w:id="16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16"/>
    <w:bookmarkStart w:id="17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Notación</w:t>
            </w:r>
          </w:p>
        </w:tc>
        <w:tc>
          <w:tcPr/>
          <w:p>
            <w:pPr>
              <w:pStyle w:val="Compac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</w:p>
        </w:tc>
        <w:tc>
          <w:tcPr/>
          <w:p>
            <w:pPr>
              <w:pStyle w:val="Compac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t xml:space="preserve">La hacen cualquier router intermedio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2026-09-24T04:16:02Z</dcterms:created>
  <dcterms:modified xsi:type="dcterms:W3CDTF">2026-09-24T04:16:02Z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