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u04-switching-y-vlan"/>
    <w:p>
      <w:pPr>
        <w:pStyle w:val="Heading1"/>
      </w:pPr>
      <w:r>
        <w:t xml:space="preserve">U04 — 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 (U04)</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UD3</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La primera mitad del curso se cierra aquí; la</w:t>
      </w:r>
      <w:r>
        <w:t xml:space="preserve"> </w:t>
      </w:r>
      <w:hyperlink r:id="rId10">
        <w:r>
          <w:rPr>
            <w:rStyle w:val="Hyperlink"/>
          </w:rPr>
          <w:t xml:space="preserve">UD5</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RA5</w:t>
            </w:r>
          </w:p>
        </w:tc>
        <w:tc>
          <w:tcPr/>
          <w:p>
            <w:pPr>
              <w:pStyle w:val="Compact"/>
            </w:pPr>
            <w:r>
              <w:t xml:space="preserve">Segmentación y reducción de dominios</w:t>
            </w:r>
          </w:p>
        </w:tc>
        <w:tc>
          <w:tcPr/>
          <w:p>
            <w:pPr>
              <w:pStyle w:val="Compact"/>
            </w:pPr>
            <w:r>
              <w:t xml:space="preserve">✅ Puntos 3-4 y 8-9 + 🧠 Atrévete a pensar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UD3?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UD5 · 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 la</w:t>
      </w:r>
      <w:r>
        <w:t xml:space="preserve"> </w:t>
      </w:r>
      <w:hyperlink r:id="rId19">
        <w:r>
          <w:rPr>
            <w:rStyle w:val="Hyperlink"/>
          </w:rPr>
          <w:t xml:space="preserve">UD4 de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La entrada</w:t>
      </w:r>
      <w:r>
        <w:t xml:space="preserve"> </w:t>
      </w:r>
      <w:r>
        <w:rPr>
          <w:rStyle w:val="VerbatimChar"/>
        </w:rPr>
        <w:t xml:space="preserve">FFFF.FFFF.FFFF</w:t>
      </w:r>
      <w:r>
        <w:t xml:space="preserve"> </w:t>
      </w:r>
      <w:r>
        <w:t xml:space="preserve">apuntando a la CPU es la del</w:t>
      </w:r>
      <w:r>
        <w:t xml:space="preserve"> </w:t>
      </w:r>
      <w:r>
        <w:rPr>
          <w:b/>
          <w:bCs/>
        </w:rPr>
        <w:t xml:space="preserve">broadcast</w:t>
      </w:r>
      <w:r>
        <w:t xml:space="preserve">: el switch siempre la procesa internamente además de reenviarla.</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8</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 la</w:t>
      </w:r>
      <w:r>
        <w:t xml:space="preserve"> </w:t>
      </w:r>
      <w:hyperlink r:id="rId19">
        <w:r>
          <w:rPr>
            <w:rStyle w:val="Hyperlink"/>
          </w:rPr>
          <w:t xml:space="preserve">UD4</w:t>
        </w:r>
      </w:hyperlink>
      <w:r>
        <w:t xml:space="preserve">) divide dominios de broadcast.</w:t>
      </w:r>
    </w:p>
    <w:p>
      <w:r>
        <w:pict>
          <v:rect style="width:0;height:1.5pt" o:hralign="center" o:hrstd="t" o:hr="t"/>
        </w:pict>
      </w:r>
    </w:p>
    <w:bookmarkEnd w:id="48"/>
    <w:bookmarkStart w:id="4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49"/>
    <w:bookmarkStart w:id="5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0"/>
    <w:bookmarkStart w:id="5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1"/>
    <w:bookmarkEnd w:id="52"/>
    <w:bookmarkStart w:id="61"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4 · La tormenta de broadcast</w:t>
      </w:r>
    </w:p>
    <w:p>
      <w:r>
        <w:pict>
          <v:rect style="width:0;height:1.5pt" o:hralign="center" o:hrstd="t" o:hr="t"/>
        </w:pict>
      </w:r>
    </w:p>
    <w:bookmarkStart w:id="5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3"/>
    <w:bookmarkStart w:id="54"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4"/>
    <w:bookmarkStart w:id="55"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5"/>
    <w:bookmarkStart w:id="56"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6"/>
    <w:bookmarkStart w:id="57"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7"/>
    <w:bookmarkStart w:id="58"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8"/>
    <w:bookmarkStart w:id="59"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59"/>
    <w:bookmarkStart w:id="60"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0"/>
    <w:bookmarkEnd w:id="61"/>
    <w:bookmarkStart w:id="70"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5 · STP: fundamentos</w:t>
      </w:r>
    </w:p>
    <w:p>
      <w:r>
        <w:pict>
          <v:rect style="width:0;height:1.5pt" o:hralign="center" o:hrstd="t" o:hr="t"/>
        </w:pict>
      </w:r>
    </w:p>
    <w:bookmarkStart w:id="62"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(punto 4) tiene cura, y esta es la vacuna.</w:t>
      </w:r>
    </w:p>
    <w:p>
      <w:r>
        <w:pict>
          <v:rect style="width:0;height:1.5pt" o:hralign="center" o:hrstd="t" o:hr="t"/>
        </w:pict>
      </w:r>
    </w:p>
    <w:bookmarkEnd w:id="62"/>
    <w:bookmarkStart w:id="63"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3"/>
    <w:bookmarkStart w:id="65"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4">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5"/>
    <w:bookmarkStart w:id="66"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8"/>
    <w:bookmarkStart w:id="69"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69"/>
    <w:bookmarkEnd w:id="70"/>
    <w:bookmarkStart w:id="78"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6 · Puertos y estados STP</w:t>
      </w:r>
    </w:p>
    <w:p>
      <w:r>
        <w:pict>
          <v:rect style="width:0;height:1.5pt" o:hralign="center" o:hrstd="t" o:hr="t"/>
        </w:pict>
      </w:r>
    </w:p>
    <w:bookmarkStart w:id="71"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1"/>
    <w:bookmarkStart w:id="72"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2"/>
    <w:bookmarkStart w:id="73"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3"/>
    <w:bookmarkStart w:id="74"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7"/>
    <w:bookmarkEnd w:id="78"/>
    <w:bookmarkStart w:id="86"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7 · RSTP y PortFast</w:t>
      </w:r>
    </w:p>
    <w:p>
      <w:r>
        <w:pict>
          <v:rect style="width:0;height:1.5pt" o:hralign="center" o:hrstd="t" o:hr="t"/>
        </w:pict>
      </w:r>
    </w:p>
    <w:bookmarkStart w:id="79"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79"/>
    <w:bookmarkStart w:id="80"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a un PC/impresora (no aprende switches)</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0"/>
    <w:bookmarkStart w:id="81"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1"/>
    <w:bookmarkStart w:id="82"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4"/>
    <w:bookmarkStart w:id="85"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5"/>
    <w:bookmarkEnd w:id="86"/>
    <w:bookmarkStart w:id="96"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8 · ¿Qué es una VLAN?</w:t>
      </w:r>
    </w:p>
    <w:p>
      <w:r>
        <w:pict>
          <v:rect style="width:0;height:1.5pt" o:hralign="center" o:hrstd="t" o:hr="t"/>
        </w:pict>
      </w:r>
    </w:p>
    <w:bookmarkStart w:id="87"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UD4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7"/>
    <w:bookmarkStart w:id="88"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La tabla de ventajas que presentó la unidad anterior sigue siendo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8"/>
    <w:bookmarkStart w:id="89"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r>
        <w:pict>
          <v:rect style="width:0;height:1.5pt" o:hralign="center" o:hrstd="t" o:hr="t"/>
        </w:pict>
      </w:r>
    </w:p>
    <w:bookmarkEnd w:id="89"/>
    <w:bookmarkStart w:id="91"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 el punto 3 de trunks)</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0">
        <w:r>
          <w:rPr>
            <w:rStyle w:val="Hyperlink"/>
          </w:rPr>
          <w:t xml:space="preserve">punto 7</w:t>
        </w:r>
      </w:hyperlink>
      <w:r>
        <w:t xml:space="preserve">.</w:t>
      </w:r>
    </w:p>
    <w:p>
      <w:r>
        <w:pict>
          <v:rect style="width:0;height:1.5pt" o:hralign="center" o:hrstd="t" o:hr="t"/>
        </w:pict>
      </w:r>
    </w:p>
    <w:bookmarkEnd w:id="91"/>
    <w:bookmarkStart w:id="92"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19">
        <w:r>
          <w:rPr>
            <w:rStyle w:val="Hyperlink"/>
          </w:rPr>
          <w:t xml:space="preserve">punto 2</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2"/>
    <w:bookmarkStart w:id="93"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 los puntos 4 y 5).</w:t>
      </w:r>
    </w:p>
    <w:p>
      <w:r>
        <w:pict>
          <v:rect style="width:0;height:1.5pt" o:hralign="center" o:hrstd="t" o:hr="t"/>
        </w:pict>
      </w:r>
    </w:p>
    <w:bookmarkEnd w:id="93"/>
    <w:bookmarkStart w:id="94"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4"/>
    <w:bookmarkStart w:id="95"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95"/>
    <w:bookmarkEnd w:id="96"/>
    <w:bookmarkStart w:id="109"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9 · Tipos de VLAN</w:t>
      </w:r>
    </w:p>
    <w:p>
      <w:r>
        <w:pict>
          <v:rect style="width:0;height:1.5pt" o:hralign="center" o:hrstd="t" o:hr="t"/>
        </w:pict>
      </w:r>
    </w:p>
    <w:bookmarkStart w:id="97"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1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97"/>
    <w:bookmarkStart w:id="102"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98"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98"/>
    <w:bookmarkStart w:id="99" w:name="vlan-nativa"/>
    <w:p>
      <w:pPr>
        <w:pStyle w:val="Heading3"/>
      </w:pPr>
      <w:r>
        <w:t xml:space="preserve">VLAN nativa</w:t>
      </w:r>
    </w:p>
    <w:p>
      <w:pPr>
        <w:pStyle w:val="FirstParagraph"/>
      </w:pPr>
      <w:r>
        <w:t xml:space="preserve">Es la VLAN especial del trunk (punto 3).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99"/>
    <w:bookmarkStart w:id="100"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0"/>
    <w:bookmarkStart w:id="101"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1"/>
    <w:bookmarkEnd w:id="102"/>
    <w:bookmarkStart w:id="103"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3"/>
    <w:bookmarkStart w:id="105"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4"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ataques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4"/>
    <w:bookmarkEnd w:id="105"/>
    <w:bookmarkStart w:id="106"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06"/>
    <w:bookmarkStart w:id="107"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07"/>
    <w:bookmarkStart w:id="108"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08"/>
    <w:bookmarkEnd w:id="109"/>
    <w:bookmarkStart w:id="123"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UD4 · 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110">
        <w:r>
          <w:rPr>
            <w:rStyle w:val="Hyperlink"/>
          </w:rPr>
          <w:t xml:space="preserve">punto 8</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1"/>
    <w:bookmarkStart w:id="11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3"/>
    <w:bookmarkStart w:id="114"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VLAN10 en el Switch1 y VLAN20 en el Switch2. Conectas los switches por un puerto normal (access). Los de VLAN10 no ven a los de VLAN20.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 punto 8:</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4"/>
    <w:bookmarkStart w:id="115"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(VLAN10 y VLAN20).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 trunk</w:t>
      </w:r>
      <w:r>
        <w:t xml:space="preserve"> </w:t>
      </w:r>
      <w:r>
        <w:t xml:space="preserve">y comprueba que ambos extremos declaran 99.</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(punto 3)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(punto 4 y 5).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(4+3 letras)</w:t>
      </w:r>
      <w:r>
        <w:br/>
      </w:r>
      <w:r>
        <w:rPr>
          <w:rStyle w:val="VerbatimChar"/>
        </w:rPr>
        <w:t xml:space="preserve">7. VLAN que no se etiqueta en el trunk (6 letras)</w:t>
      </w:r>
      <w:r>
        <w:br/>
      </w:r>
      <w:r>
        <w:rPr>
          <w:rStyle w:val="VerbatimChar"/>
        </w:rPr>
        <w:t xml:space="preserve">8. Comando para la native VLAN (6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(4+2+4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(punto 7).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 EN UD5:</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UD5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1"/>
    <w:bookmarkStart w:id="122" w:name="criterios-de-evaluación-cubiertos-ra5"/>
    <w:p>
      <w:pPr>
        <w:pStyle w:val="Heading2"/>
      </w:pPr>
      <w:r>
        <w:t xml:space="preserve">✅ Criterios de evaluación cubiertos (RA5)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de VLANs</w:t>
            </w:r>
          </w:p>
        </w:tc>
        <w:tc>
          <w:tcPr/>
          <w:p>
            <w:pPr>
              <w:pStyle w:val="Compact"/>
            </w:pPr>
            <w:r>
              <w:t xml:space="preserve">✅ Motivación, tabla de ventajas y dominios de broadcast (puntos 1-2)</w:t>
            </w:r>
          </w:p>
        </w:tc>
      </w:tr>
      <w:tr>
        <w:tc>
          <w:tcPr/>
          <w:p>
            <w:pPr>
              <w:pStyle w:val="Compact"/>
            </w:pPr>
            <w:r>
              <w:t xml:space="preserve">b)</w:t>
            </w:r>
          </w:p>
        </w:tc>
        <w:tc>
          <w:tcPr/>
          <w:p>
            <w:pPr>
              <w:pStyle w:val="Compact"/>
            </w:pPr>
            <w:r>
              <w:t xml:space="preserve">Implementación de VLANs</w:t>
            </w:r>
          </w:p>
        </w:tc>
        <w:tc>
          <w:tcPr/>
          <w:p>
            <w:pPr>
              <w:pStyle w:val="Compact"/>
            </w:pPr>
            <w:r>
              <w:t xml:space="preserve">✅ Configuración access/trunk en el ⚡ Laboratorio y puntos 2 y 8</w:t>
            </w:r>
          </w:p>
        </w:tc>
      </w:tr>
      <w:tr>
        <w:tc>
          <w:tcPr/>
          <w:p>
            <w:pPr>
              <w:pStyle w:val="Compact"/>
            </w:pPr>
            <w:r>
              <w:t xml:space="preserve">c)</w:t>
            </w:r>
          </w:p>
        </w:tc>
        <w:tc>
          <w:tcPr/>
          <w:p>
            <w:pPr>
              <w:pStyle w:val="Compact"/>
            </w:pPr>
            <w:r>
              <w:t xml:space="preserve">Diagnóstico de incidencias</w:t>
            </w:r>
          </w:p>
        </w:tc>
        <w:tc>
          <w:tcPr/>
          <w:p>
            <w:pPr>
              <w:pStyle w:val="Compact"/>
            </w:pPr>
            <w:r>
              <w:t xml:space="preserve">✅ Fallo intencionado de native VLAN +</w:t>
            </w:r>
            <w:r>
              <w:t xml:space="preserve"> </w:t>
            </w:r>
            <w:r>
              <w:rPr>
                <w:rStyle w:val="VerbatimChar"/>
              </w:rPr>
              <w:t xml:space="preserve">show interfaces trunk</w:t>
            </w:r>
          </w:p>
        </w:tc>
      </w:tr>
      <w:tr>
        <w:tc>
          <w:tcPr/>
          <w:p>
            <w:pPr>
              <w:pStyle w:val="Compact"/>
            </w:pPr>
            <w:r>
              <w:t xml:space="preserve">d)</w:t>
            </w:r>
          </w:p>
        </w:tc>
        <w:tc>
          <w:tcPr/>
          <w:p>
            <w:pPr>
              <w:pStyle w:val="Compact"/>
            </w:pPr>
            <w:r>
              <w:t xml:space="preserve">Enlaces troncales</w:t>
            </w:r>
          </w:p>
        </w:tc>
        <w:tc>
          <w:tcPr/>
          <w:p>
            <w:pPr>
              <w:pStyle w:val="Compact"/>
            </w:pPr>
            <w:r>
              <w:t xml:space="preserve">✅ Trunk 802.1Q y native VLAN (puntos 3 y 8)</w:t>
            </w:r>
          </w:p>
        </w:tc>
      </w:tr>
      <w:tr>
        <w:tc>
          <w:tcPr/>
          <w:p>
            <w:pPr>
              <w:pStyle w:val="Compact"/>
            </w:pPr>
            <w:r>
              <w:t xml:space="preserve">e)</w:t>
            </w:r>
          </w:p>
        </w:tc>
        <w:tc>
          <w:tcPr/>
          <w:p>
            <w:pPr>
              <w:pStyle w:val="Compact"/>
            </w:pPr>
            <w:r>
              <w:t xml:space="preserve">Inter-VLAN con router</w:t>
            </w:r>
          </w:p>
        </w:tc>
        <w:tc>
          <w:tcPr/>
          <w:p>
            <w:pPr>
              <w:pStyle w:val="Compact"/>
            </w:pPr>
            <w:r>
              <w:t xml:space="preserve">✅ Router-on-a-stick y SVI en el ⚡ Laboratorio</w:t>
            </w:r>
          </w:p>
        </w:tc>
      </w:tr>
      <w:tr>
        <w:tc>
          <w:tcPr/>
          <w:p>
            <w:pPr>
              <w:pStyle w:val="Compact"/>
            </w:pPr>
            <w:r>
              <w:t xml:space="preserve">f)</w:t>
            </w:r>
          </w:p>
        </w:tc>
        <w:tc>
          <w:tcPr/>
          <w:p>
            <w:pPr>
              <w:pStyle w:val="Compact"/>
            </w:pPr>
            <w:r>
              <w:t xml:space="preserve">Protocolos centralizados (VTP)</w:t>
            </w:r>
          </w:p>
        </w:tc>
        <w:tc>
          <w:tcPr/>
          <w:p>
            <w:pPr>
              <w:pStyle w:val="Compact"/>
            </w:pPr>
            <w:r>
              <w:t xml:space="preserve">✅ Modos, revision number y riesgos (punto 6)</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UD5 · Trunking y enrutamiento inter-VLAN</w:t>
        </w:r>
      </w:hyperlink>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110" Target="/ApuntesRedes/05-trunking-inter-vlan/03-inter-vlan-routing" TargetMode="External" /><Relationship Type="http://schemas.openxmlformats.org/officeDocument/2006/relationships/hyperlink" Id="rId90" Target="/ApuntesRedes/05-trunking-inter-vlan/06-seguridad-en-vlans"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110" Target="/ApuntesRedes/05-trunking-inter-vlan/03-inter-vlan-routing" TargetMode="External" /><Relationship Type="http://schemas.openxmlformats.org/officeDocument/2006/relationships/hyperlink" Id="rId90" Target="/ApuntesRedes/05-trunking-inter-vlan/06-seguridad-en-vlans" TargetMode="External" /><Relationship Type="http://schemas.openxmlformats.org/officeDocument/2006/relationships/hyperlink" Id="rId39" Target="/ApuntesRedes/08-acl-seguridad/05-port-security" TargetMode="External" /><Relationship Type="http://schemas.openxmlformats.org/officeDocument/2006/relationships/hyperlink" Id="rId64"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2026-09-24T04:16:04Z</dcterms:created>
  <dcterms:modified xsi:type="dcterms:W3CDTF">2026-09-24T04:16:04Z</dcterms:modified>
</cp:coreProperties>
</file>

<file path=docProps/custom.xml><?xml version="1.0" encoding="utf-8"?>
<Properties xmlns="http://schemas.openxmlformats.org/officeDocument/2006/custom-properties" xmlns:vt="http://schemas.openxmlformats.org/officeDocument/2006/docPropsVTypes"/>
</file>