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ethernet-y-cableado-avanzado"/>
    <w:p>
      <w:pPr>
        <w:pStyle w:val="Heading1"/>
      </w:pPr>
      <w:r>
        <w:t xml:space="preserve">Boletín de Ethernet y cableado — Avanzado</w:t>
      </w:r>
    </w:p>
    <w:bookmarkEnd w:id="9"/>
    <w:bookmarkStart w:id="18" w:name="X036f7d340e89ddc34fffc244486da82a3fb7748"/>
    <w:p>
      <w:pPr>
        <w:pStyle w:val="Heading1"/>
      </w:pPr>
      <w:r>
        <w:t xml:space="preserve">📝 Boletín de Ethernet y cableado — Avanzado</w:t>
      </w:r>
    </w:p>
    <w:p>
      <w:pPr>
        <w:pStyle w:val="BlockText"/>
      </w:pPr>
      <w:r>
        <w:t xml:space="preserve">Ejercicios que requieren aplicar los conceptos de cableado, medios físicos, OSI y trama de forma combinada. En los difíciles tienes pista.</w:t>
      </w:r>
    </w:p>
    <w:p>
      <w:r>
        <w:pict>
          <v:rect style="width:0;height:1.5pt" o:hralign="center" o:hrstd="t" o:hr="t"/>
        </w:pict>
      </w:r>
    </w:p>
    <w:bookmarkStart w:id="10" w:name="diagnóstico-de-cableado"/>
    <w:p>
      <w:pPr>
        <w:pStyle w:val="Heading2"/>
      </w:pPr>
      <w:r>
        <w:t xml:space="preserve">1. Diagnóstico de cableado</w:t>
      </w:r>
    </w:p>
    <w:p>
      <w:pPr>
        <w:pStyle w:val="FirstParagraph"/>
      </w:pPr>
      <w:r>
        <w:t xml:space="preserve">Un usuario reporta que su PC solo alcanza 100 Mbps en lugar de 1 Gbps. El switch es Gigabit, el cable es Cat5e y el PC tiene una tarjeta Gigabit.</w:t>
      </w:r>
    </w:p>
    <w:p>
      <w:pPr>
        <w:pStyle w:val="Compact"/>
        <w:numPr>
          <w:ilvl w:val="0"/>
          <w:numId w:val="1001"/>
        </w:numPr>
      </w:pPr>
      <w:r>
        <w:t xml:space="preserve">¿Cuáles pueden ser las causas?</w:t>
      </w:r>
    </w:p>
    <w:p>
      <w:pPr>
        <w:pStyle w:val="Compact"/>
        <w:numPr>
          <w:ilvl w:val="0"/>
          <w:numId w:val="1001"/>
        </w:numPr>
      </w:pPr>
      <w:r>
        <w:t xml:space="preserve">¿Qué herramienta usarías para diagnosticar?</w:t>
      </w:r>
    </w:p>
    <w:p>
      <w:pPr>
        <w:pStyle w:val="Compact"/>
        <w:numPr>
          <w:ilvl w:val="0"/>
          <w:numId w:val="1001"/>
        </w:numPr>
      </w:pPr>
      <w:r>
        <w:t xml:space="preserve">¿Cómo probarías si el problema es el cable, el PC o el switch?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Gigabit Ethernet requiere los 4 pares. Si solo 2 pares están conectados, la negociación cae a 100 Mbps.</w:t>
      </w:r>
    </w:p>
    <w:bookmarkEnd w:id="10"/>
    <w:bookmarkStart w:id="11" w:name="diseño-de-cableado-estructurado"/>
    <w:p>
      <w:pPr>
        <w:pStyle w:val="Heading2"/>
      </w:pPr>
      <w:r>
        <w:t xml:space="preserve">2. Diseño de cableado estructurado</w:t>
      </w:r>
    </w:p>
    <w:p>
      <w:pPr>
        <w:pStyle w:val="FirstParagraph"/>
      </w:pPr>
      <w:r>
        <w:t xml:space="preserve">Diseña el cableado para una oficina de 2 plantas:</w:t>
      </w:r>
    </w:p>
    <w:p>
      <w:pPr>
        <w:pStyle w:val="BodyText"/>
      </w:pPr>
      <w:r>
        <w:rPr>
          <w:b/>
          <w:bCs/>
        </w:rPr>
        <w:t xml:space="preserve">Planta 1:</w:t>
      </w:r>
      <w:r>
        <w:t xml:space="preserve"> </w:t>
      </w:r>
      <w:r>
        <w:t xml:space="preserve">40 puestos de trabajo + sala de servidores</w:t>
      </w:r>
      <w:r>
        <w:t xml:space="preserve"> </w:t>
      </w:r>
      <w:r>
        <w:rPr>
          <w:b/>
          <w:bCs/>
        </w:rPr>
        <w:t xml:space="preserve">Planta 2:</w:t>
      </w:r>
      <w:r>
        <w:t xml:space="preserve"> </w:t>
      </w:r>
      <w:r>
        <w:t xml:space="preserve">30 puestos de trabajo</w:t>
      </w:r>
    </w:p>
    <w:p>
      <w:pPr>
        <w:pStyle w:val="BodyText"/>
      </w:pPr>
      <w:r>
        <w:t xml:space="preserve">Especifica:</w:t>
      </w:r>
      <w:r>
        <w:t xml:space="preserve"> </w:t>
      </w:r>
      <w:r>
        <w:t xml:space="preserve">a) Cuántos switches necesitas y de qué tipo</w:t>
      </w:r>
      <w:r>
        <w:t xml:space="preserve"> </w:t>
      </w:r>
      <w:r>
        <w:t xml:space="preserve">b) Qué categoría de cable usas para puestos y para uplinks</w:t>
      </w:r>
      <w:r>
        <w:t xml:space="preserve"> </w:t>
      </w:r>
      <w:r>
        <w:t xml:space="preserve">c) Dónde colocas los patch panels</w:t>
      </w:r>
      <w:r>
        <w:t xml:space="preserve"> </w:t>
      </w:r>
      <w:r>
        <w:t xml:space="preserve">d) Cómo conectas las dos plantas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en términos de cable horizontal, patch panels, y uplinks entre plantas. La fibra para uplinks entre plantas es una buena práctica.</w:t>
      </w:r>
    </w:p>
    <w:bookmarkEnd w:id="11"/>
    <w:bookmarkStart w:id="12" w:name="cálculo-de-atenuación"/>
    <w:p>
      <w:pPr>
        <w:pStyle w:val="Heading2"/>
      </w:pPr>
      <w:r>
        <w:t xml:space="preserve">3. Cálculo de atenuación</w:t>
      </w:r>
    </w:p>
    <w:p>
      <w:pPr>
        <w:pStyle w:val="FirstParagraph"/>
      </w:pPr>
      <w:r>
        <w:t xml:space="preserve">Un cable UTP Cat6 tiene una atenuación máxima de 21,3 dB a 100 MHz para 100 metros. La señal del transmisor tiene una potencia de 2 dBm.</w:t>
      </w:r>
    </w:p>
    <w:p>
      <w:pPr>
        <w:pStyle w:val="Compact"/>
        <w:numPr>
          <w:ilvl w:val="0"/>
          <w:numId w:val="1002"/>
        </w:numPr>
      </w:pPr>
      <w:r>
        <w:t xml:space="preserve">¿Qué potencia llega al receptor después de 100 m?</w:t>
      </w:r>
    </w:p>
    <w:p>
      <w:pPr>
        <w:pStyle w:val="Compact"/>
        <w:numPr>
          <w:ilvl w:val="0"/>
          <w:numId w:val="1002"/>
        </w:numPr>
      </w:pPr>
      <w:r>
        <w:t xml:space="preserve">Si el receptor necesita al menos -20 dBm para interpretar la señal, ¿funciona?</w:t>
      </w:r>
    </w:p>
    <w:p>
      <w:pPr>
        <w:pStyle w:val="Compact"/>
        <w:numPr>
          <w:ilvl w:val="0"/>
          <w:numId w:val="1002"/>
        </w:numPr>
      </w:pPr>
      <w:r>
        <w:t xml:space="preserve">¿Qué pasa si el cable mide 120 metros?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Potencia recibida = Potencia transmitida - Atenuación. La atenuación es proporcional a la distancia.</w:t>
      </w:r>
    </w:p>
    <w:bookmarkEnd w:id="12"/>
    <w:bookmarkStart w:id="13" w:name="fibra-vs-cobre-caso-real"/>
    <w:p>
      <w:pPr>
        <w:pStyle w:val="Heading2"/>
      </w:pPr>
      <w:r>
        <w:t xml:space="preserve">4. Fibra vs cobre: caso real</w:t>
      </w:r>
    </w:p>
    <w:p>
      <w:pPr>
        <w:pStyle w:val="FirstParagraph"/>
      </w:pPr>
      <w:r>
        <w:t xml:space="preserve">Eres el administrador de un campus universitario con 3 edificios separados por 200, 500 y 2000 metros respectivamente.</w:t>
      </w:r>
    </w:p>
    <w:p>
      <w:pPr>
        <w:pStyle w:val="Compact"/>
        <w:numPr>
          <w:ilvl w:val="0"/>
          <w:numId w:val="1003"/>
        </w:numPr>
      </w:pPr>
      <w:r>
        <w:t xml:space="preserve">¿Qué medio usarías para conectar cada edificio? ¿Por qué?</w:t>
      </w:r>
    </w:p>
    <w:p>
      <w:pPr>
        <w:pStyle w:val="Compact"/>
        <w:numPr>
          <w:ilvl w:val="0"/>
          <w:numId w:val="1003"/>
        </w:numPr>
      </w:pPr>
      <w:r>
        <w:t xml:space="preserve">Si usas fibra, ¿monomodo o multimodo? ¿Para cada distancia?</w:t>
      </w:r>
    </w:p>
    <w:p>
      <w:pPr>
        <w:pStyle w:val="Compact"/>
        <w:numPr>
          <w:ilvl w:val="0"/>
          <w:numId w:val="1003"/>
        </w:numPr>
      </w:pPr>
      <w:r>
        <w:t xml:space="preserve">¿Qué conectores y módulos SFP elegirías?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200 m → multimodo (barato). 2000 m → monomodo (necesario por distancia).</w:t>
      </w:r>
    </w:p>
    <w:bookmarkEnd w:id="13"/>
    <w:bookmarkStart w:id="14" w:name="pinout-y-solución-de-problemas"/>
    <w:p>
      <w:pPr>
        <w:pStyle w:val="Heading2"/>
      </w:pPr>
      <w:r>
        <w:t xml:space="preserve">5. Pinout y solución de problemas</w:t>
      </w:r>
    </w:p>
    <w:p>
      <w:pPr>
        <w:pStyle w:val="FirstParagraph"/>
      </w:pPr>
      <w:r>
        <w:t xml:space="preserve">Tienes un cable que no funciona. Usas un comprobador y ves esta secuencia de LEDs:</w:t>
      </w:r>
    </w:p>
    <w:p>
      <w:pPr>
        <w:pStyle w:val="SourceCode"/>
      </w:pPr>
      <w:r>
        <w:rPr>
          <w:rStyle w:val="VerbatimChar"/>
        </w:rPr>
        <w:t xml:space="preserve">Extremo A: 1 2 3 4 5 6 7 8</w:t>
      </w:r>
      <w:r>
        <w:br/>
      </w:r>
      <w:r>
        <w:rPr>
          <w:rStyle w:val="VerbatimChar"/>
        </w:rPr>
        <w:t xml:space="preserve">Extremo B: 1 2 3 4 5 6 7 8</w:t>
      </w:r>
      <w:r>
        <w:br/>
      </w:r>
      <w:r>
        <w:rPr>
          <w:rStyle w:val="VerbatimChar"/>
        </w:rPr>
        <w:t xml:space="preserve">           ✓ ✓ ✗ ✓ ✓ ✓ ✓ ✓</w:t>
      </w:r>
    </w:p>
    <w:p>
      <w:pPr>
        <w:pStyle w:val="Compact"/>
        <w:numPr>
          <w:ilvl w:val="0"/>
          <w:numId w:val="1004"/>
        </w:numPr>
      </w:pPr>
      <w:r>
        <w:t xml:space="preserve">¿Qué pin falla?</w:t>
      </w:r>
    </w:p>
    <w:p>
      <w:pPr>
        <w:pStyle w:val="Compact"/>
        <w:numPr>
          <w:ilvl w:val="0"/>
          <w:numId w:val="1004"/>
        </w:numPr>
      </w:pPr>
      <w:r>
        <w:t xml:space="preserve">¿Qué par de hilos está afectado?</w:t>
      </w:r>
    </w:p>
    <w:p>
      <w:pPr>
        <w:pStyle w:val="Compact"/>
        <w:numPr>
          <w:ilvl w:val="0"/>
          <w:numId w:val="1004"/>
        </w:numPr>
      </w:pPr>
      <w:r>
        <w:t xml:space="preserve">¿Enlaza el cable? ¿A qué velocidad negociará?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Localiza qué par (1-2, 3-6, 4-5, 7-8) corresponde al pin que falla.</w:t>
      </w:r>
    </w:p>
    <w:bookmarkEnd w:id="14"/>
    <w:bookmarkStart w:id="15" w:name="diseña-el-latiguillo-perfecto"/>
    <w:p>
      <w:pPr>
        <w:pStyle w:val="Heading2"/>
      </w:pPr>
      <w:r>
        <w:t xml:space="preserve">6. Diseña el latiguillo perfecto</w:t>
      </w:r>
    </w:p>
    <w:p>
      <w:pPr>
        <w:pStyle w:val="FirstParagraph"/>
      </w:pPr>
      <w:r>
        <w:t xml:space="preserve">Describe paso a paso cómo crimpar un cable directo T568B, incluyendo:</w:t>
      </w:r>
    </w:p>
    <w:p>
      <w:pPr>
        <w:pStyle w:val="Compact"/>
        <w:numPr>
          <w:ilvl w:val="0"/>
          <w:numId w:val="1005"/>
        </w:numPr>
      </w:pPr>
      <w:r>
        <w:t xml:space="preserve">Herramientas necesarias</w:t>
      </w:r>
    </w:p>
    <w:p>
      <w:pPr>
        <w:pStyle w:val="Compact"/>
        <w:numPr>
          <w:ilvl w:val="0"/>
          <w:numId w:val="1005"/>
        </w:numPr>
      </w:pPr>
      <w:r>
        <w:t xml:space="preserve">Longitud recomendada de pelado de funda</w:t>
      </w:r>
    </w:p>
    <w:p>
      <w:pPr>
        <w:pStyle w:val="Compact"/>
        <w:numPr>
          <w:ilvl w:val="0"/>
          <w:numId w:val="1005"/>
        </w:numPr>
      </w:pPr>
      <w:r>
        <w:t xml:space="preserve">Orden exacto de los hilos (de izquierda a derecha, con el clip hacia abajo)</w:t>
      </w:r>
    </w:p>
    <w:p>
      <w:pPr>
        <w:pStyle w:val="Compact"/>
        <w:numPr>
          <w:ilvl w:val="0"/>
          <w:numId w:val="1005"/>
        </w:numPr>
      </w:pPr>
      <w:r>
        <w:t xml:space="preserve">Cómo saber si el crimpado ha sido correcto</w:t>
      </w:r>
    </w:p>
    <w:bookmarkEnd w:id="15"/>
    <w:bookmarkStart w:id="16" w:name="elección-de-medio-a-escala"/>
    <w:p>
      <w:pPr>
        <w:pStyle w:val="Heading2"/>
      </w:pPr>
      <w:r>
        <w:t xml:space="preserve">7. Elección de medio a escala</w:t>
      </w:r>
    </w:p>
    <w:p>
      <w:pPr>
        <w:pStyle w:val="FirstParagraph"/>
      </w:pPr>
      <w:r>
        <w:t xml:space="preserve">Decide qué medio de transmisión usarías para cada escenario y justifícalo: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Mini-oficina</w:t>
      </w:r>
      <w:r>
        <w:t xml:space="preserve"> </w:t>
      </w:r>
      <w:r>
        <w:t xml:space="preserve">de 8 puestos en un local de 60 m².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Planta</w:t>
      </w:r>
      <w:r>
        <w:t xml:space="preserve"> </w:t>
      </w:r>
      <w:r>
        <w:t xml:space="preserve">de 40 puestos en un edificio de oficinas con el rack en la misma planta.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Campus</w:t>
      </w:r>
      <w:r>
        <w:t xml:space="preserve"> </w:t>
      </w:r>
      <w:r>
        <w:t xml:space="preserve">de 3 edificios separados por 100, 500 y 2000 metros.</w:t>
      </w:r>
    </w:p>
    <w:p>
      <w:pPr>
        <w:pStyle w:val="FirstParagraph"/>
      </w:pPr>
      <w:r>
        <w:t xml:space="preserve">En cada caso indica: medio (cobre/fibra), categoría/estándar aproximado y, si usas fibra, monomodo o multimodo.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decide primero por distancia y presupuesto. 100 m es el límite del cobre, la multimodo cubre hasta ~550 m y la monomodo el resto.</w:t>
      </w:r>
    </w:p>
    <w:bookmarkEnd w:id="16"/>
    <w:bookmarkStart w:id="17" w:name="diagnóstico-por-capas-osi-en-acción"/>
    <w:p>
      <w:pPr>
        <w:pStyle w:val="Heading2"/>
      </w:pPr>
      <w:r>
        <w:t xml:space="preserve">8. Diagnóstico por capas (OSI en acción)</w:t>
      </w:r>
    </w:p>
    <w:p>
      <w:pPr>
        <w:pStyle w:val="FirstParagraph"/>
      </w:pPr>
      <w:r>
        <w:t xml:space="preserve">Síntomas en una oficina: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Síntoma A:</w:t>
      </w:r>
      <w:r>
        <w:t xml:space="preserve"> </w:t>
      </w:r>
      <w:r>
        <w:t xml:space="preserve">el LED del switch está verde, el tester de cables pasa al 100%, pero Wireshark muestra tramas con FCS erróneo y el ping a la IP del gateway falla a veces.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Síntoma B:</w:t>
      </w:r>
      <w:r>
        <w:t xml:space="preserve"> </w:t>
      </w:r>
      <w:r>
        <w:t xml:space="preserve">el LED del puerto del switch está apagado en el PC del usuario, aunque el cable está enchufado a ambos lados.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Síntoma C:</w:t>
      </w:r>
      <w:r>
        <w:t xml:space="preserve"> </w:t>
      </w:r>
      <w:r>
        <w:t xml:space="preserve">el cable está pelado y un par partido: no hay LED de enlace.</w:t>
      </w:r>
    </w:p>
    <w:p>
      <w:pPr>
        <w:pStyle w:val="FirstParagraph"/>
      </w:pPr>
      <w:r>
        <w:t xml:space="preserve">Para cada síntoma:</w:t>
      </w:r>
    </w:p>
    <w:p>
      <w:pPr>
        <w:pStyle w:val="Compact"/>
        <w:numPr>
          <w:ilvl w:val="0"/>
          <w:numId w:val="1008"/>
        </w:numPr>
      </w:pPr>
      <w:r>
        <w:t xml:space="preserve">¿En qué capa OSI (1, 2 o 3) sitúas el fallo? Justifica con la PDU afectada (bits, trama, paquete).</w:t>
      </w:r>
    </w:p>
    <w:p>
      <w:pPr>
        <w:pStyle w:val="Compact"/>
        <w:numPr>
          <w:ilvl w:val="0"/>
          <w:numId w:val="1008"/>
        </w:numPr>
      </w:pPr>
      <w:r>
        <w:t xml:space="preserve">¿Qué comando o herramienta usarías primero?</w:t>
      </w:r>
    </w:p>
    <w:p>
      <w:pPr>
        <w:pStyle w:val="Compact"/>
        <w:numPr>
          <w:ilvl w:val="0"/>
          <w:numId w:val="1008"/>
        </w:numPr>
      </w:pPr>
      <w:r>
        <w:t xml:space="preserve">En el Síntoma A, el tester ha pasado al 100%. ¿Puedes descartar ya la capa 1? Justifica.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escalera 1→2→3 de la unidad inicial; si hay LED y tester OK, la capa 1 local funciona y el problema sube a la trama o más arriba.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2026-09-27T11:10:55Z</dcterms:created>
  <dcterms:modified xsi:type="dcterms:W3CDTF">2026-09-27T11:10:55Z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