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introducción-inicial"/>
    <w:p>
      <w:pPr>
        <w:pStyle w:val="Heading1"/>
      </w:pPr>
      <w:r>
        <w:t xml:space="preserve">Boletín de Introducción — Inicial</w:t>
      </w:r>
    </w:p>
    <w:bookmarkEnd w:id="9"/>
    <w:bookmarkStart w:id="17" w:name="boletín-de-introducción-inicial-1"/>
    <w:p>
      <w:pPr>
        <w:pStyle w:val="Heading1"/>
      </w:pPr>
      <w:r>
        <w:t xml:space="preserve">📝 Boletín de Introducción — Inicial</w:t>
      </w:r>
    </w:p>
    <w:p>
      <w:pPr>
        <w:pStyle w:val="BlockText"/>
      </w:pPr>
      <w:r>
        <w:t xml:space="preserve">Ejercicios sencillos para calmar motores. Si respondes esto sin mirar los apuntes, ya tienes la base del curso.</w:t>
      </w:r>
    </w:p>
    <w:p>
      <w:r>
        <w:pict>
          <v:rect style="width:0;height:1.5pt" o:hralign="center" o:hrstd="t" o:hr="t"/>
        </w:pict>
      </w:r>
    </w:p>
    <w:bookmarkStart w:id="10" w:name="las-4-piezas-del-puzzle"/>
    <w:p>
      <w:pPr>
        <w:pStyle w:val="Heading2"/>
      </w:pPr>
      <w:r>
        <w:t xml:space="preserve">1. Las 4 piezas del puzzle</w:t>
      </w:r>
    </w:p>
    <w:p>
      <w:pPr>
        <w:pStyle w:val="FirstParagraph"/>
      </w:pPr>
      <w:r>
        <w:t xml:space="preserve">Clasifica los siguientes elementos dentro de una de las 4 piezas fundamentales de toda red (Dispositivo final, Dispositivo de interconexión, Medio de transmisión o Protocolo):</w:t>
      </w:r>
    </w:p>
    <w:p>
      <w:pPr>
        <w:pStyle w:val="Compact"/>
        <w:numPr>
          <w:ilvl w:val="0"/>
          <w:numId w:val="1001"/>
        </w:numPr>
      </w:pPr>
      <w:r>
        <w:t xml:space="preserve">Tu teléfono móvil</w:t>
      </w:r>
    </w:p>
    <w:p>
      <w:pPr>
        <w:pStyle w:val="Compact"/>
        <w:numPr>
          <w:ilvl w:val="0"/>
          <w:numId w:val="1001"/>
        </w:numPr>
      </w:pPr>
      <w:r>
        <w:t xml:space="preserve">Un cable RJ45</w:t>
      </w:r>
    </w:p>
    <w:p>
      <w:pPr>
        <w:pStyle w:val="Compact"/>
        <w:numPr>
          <w:ilvl w:val="0"/>
          <w:numId w:val="1001"/>
        </w:numPr>
      </w:pPr>
      <w:r>
        <w:t xml:space="preserve">HTTP</w:t>
      </w:r>
    </w:p>
    <w:p>
      <w:pPr>
        <w:pStyle w:val="Compact"/>
        <w:numPr>
          <w:ilvl w:val="0"/>
          <w:numId w:val="1001"/>
        </w:numPr>
      </w:pPr>
      <w:r>
        <w:t xml:space="preserve">Un Switch</w:t>
      </w:r>
    </w:p>
    <w:p>
      <w:pPr>
        <w:pStyle w:val="Compact"/>
        <w:numPr>
          <w:ilvl w:val="0"/>
          <w:numId w:val="1001"/>
        </w:numPr>
      </w:pPr>
      <w:r>
        <w:t xml:space="preserve">Las ondas del Wi-Fi</w:t>
      </w:r>
    </w:p>
    <w:p>
      <w:pPr>
        <w:pStyle w:val="Compact"/>
        <w:numPr>
          <w:ilvl w:val="0"/>
          <w:numId w:val="1001"/>
        </w:numPr>
      </w:pPr>
      <w:r>
        <w:t xml:space="preserve">El servidor de Moodle del instituto</w:t>
      </w:r>
    </w:p>
    <w:bookmarkEnd w:id="10"/>
    <w:bookmarkStart w:id="11" w:name="el-mito-de-la-caja-blanca"/>
    <w:p>
      <w:pPr>
        <w:pStyle w:val="Heading2"/>
      </w:pPr>
      <w:r>
        <w:t xml:space="preserve">2. El mito de la</w:t>
      </w:r>
      <w:r>
        <w:t xml:space="preserve"> </w:t>
      </w:r>
      <w:r>
        <w:t xml:space="preserve">“Caja Blanca”</w:t>
      </w:r>
    </w:p>
    <w:p>
      <w:pPr>
        <w:pStyle w:val="FirstParagraph"/>
      </w:pPr>
      <w:r>
        <w:t xml:space="preserve">Un amigo te dice:</w:t>
      </w:r>
      <w:r>
        <w:t xml:space="preserve"> </w:t>
      </w:r>
      <w:r>
        <w:rPr>
          <w:i/>
          <w:iCs/>
        </w:rPr>
        <w:t xml:space="preserve">“He reiniciado el router de mi casa porque no me llegaba bien el Wi-Fi a la habitación”</w:t>
      </w:r>
      <w:r>
        <w:t xml:space="preserve">. Sabiendo lo que hemos estudiado, ¿qué tres aparatos reales tiene dentro esa caja y cuál es el que realmente le estaba fallando a tu amigo?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sigue el recorrido de la señal: desde la calle, hacia dentro de tu red y de ahí por el aire hasta tu habitación.</w:t>
      </w:r>
    </w:p>
    <w:bookmarkEnd w:id="11"/>
    <w:bookmarkStart w:id="12" w:name="verdadero-o-falso-edición-conrad"/>
    <w:p>
      <w:pPr>
        <w:pStyle w:val="Heading2"/>
      </w:pPr>
      <w:r>
        <w:t xml:space="preserve">3. Verdadero o falso (Edición Conrad)</w:t>
      </w:r>
    </w:p>
    <w:p>
      <w:pPr>
        <w:pStyle w:val="FirstParagraph"/>
      </w:pPr>
      <w:r>
        <w:t xml:space="preserve">Conrad, nuestro switch cascarrabias, ha corregido estas afirmaciones. Justifica las falsas.</w:t>
      </w:r>
    </w:p>
    <w:p>
      <w:pPr>
        <w:numPr>
          <w:ilvl w:val="0"/>
          <w:numId w:val="1002"/>
        </w:numPr>
      </w:pPr>
      <w:r>
        <w:t xml:space="preserve">“Tener Wi-Fi a tope de cobertura significa que tengo Internet”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La dirección MAC es como la matrícula del coche: viene grabada de fábrica y nunca cambia.</w:t>
      </w:r>
    </w:p>
    <w:p>
      <w:pPr>
        <w:numPr>
          <w:ilvl w:val="0"/>
          <w:numId w:val="1002"/>
        </w:numPr>
      </w:pPr>
      <w:r>
        <w:t xml:space="preserve">“Para montar una red local (LAN) en el aula y pasarnos archivos, necesitamos contratar Internet”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Un</w:t>
      </w:r>
      <w:r>
        <w:t xml:space="preserve"> </w:t>
      </w:r>
      <w:r>
        <w:t xml:space="preserve">“paquete”</w:t>
      </w:r>
      <w:r>
        <w:t xml:space="preserve"> </w:t>
      </w:r>
      <w:r>
        <w:t xml:space="preserve">es como un sobre virtual que lleva los datos troceados, la IP de origen y la IP de destino.</w:t>
      </w:r>
    </w:p>
    <w:p>
      <w:pPr>
        <w:numPr>
          <w:ilvl w:val="0"/>
          <w:numId w:val="1002"/>
        </w:numPr>
      </w:pPr>
      <w:r>
        <w:t xml:space="preserve">“Ayer abrí el puerto 80 del ordenador con un destornillador”</w:t>
      </w:r>
      <w:r>
        <w:t xml:space="preserve">.</w:t>
      </w:r>
    </w:p>
    <w:bookmarkEnd w:id="12"/>
    <w:bookmarkStart w:id="13" w:name="une-con-flechas-las-analogías-de-la-red"/>
    <w:p>
      <w:pPr>
        <w:pStyle w:val="Heading2"/>
      </w:pPr>
      <w:r>
        <w:t xml:space="preserve">4. Une con flechas (Las analogías de la red)</w:t>
      </w:r>
    </w:p>
    <w:p>
      <w:pPr>
        <w:pStyle w:val="FirstParagraph"/>
      </w:pPr>
      <w:r>
        <w:t xml:space="preserve">Relaciona cada concepto técnico con su analogía en el mundo real: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Analogía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a) El número de bastidor o matrícula inmutable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MAC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b) El recepcionista del hotel que te asigna una habitación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c) La agenda de contactos del móvil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d) La calle y el número de tu casa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e) La centralita que comunica a los vecinos de un mismo edificio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f) El control de aduanas que te saca de tu barrio hacia otras redes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una dirección que cambia si te mudas, y una matrícula grabada en el coche: cada concepto tiene su pareja.</w:t>
      </w:r>
    </w:p>
    <w:bookmarkEnd w:id="13"/>
    <w:bookmarkStart w:id="14" w:name="cliente-o-servidor"/>
    <w:p>
      <w:pPr>
        <w:pStyle w:val="Heading2"/>
      </w:pPr>
      <w:r>
        <w:t xml:space="preserve">5. ¿Cliente o Servidor?</w:t>
      </w:r>
    </w:p>
    <w:p>
      <w:pPr>
        <w:pStyle w:val="FirstParagraph"/>
      </w:pPr>
      <w:r>
        <w:t xml:space="preserve">Indica qué rol está asumiendo el equipo en las siguientes situaciones:</w:t>
      </w:r>
    </w:p>
    <w:p>
      <w:pPr>
        <w:pStyle w:val="Compact"/>
        <w:numPr>
          <w:ilvl w:val="0"/>
          <w:numId w:val="1003"/>
        </w:numPr>
      </w:pPr>
      <w:r>
        <w:t xml:space="preserve">Estás en tu portátil abriendo</w:t>
      </w:r>
      <w:r>
        <w:t xml:space="preserve"> </w:t>
      </w:r>
      <w:r>
        <w:rPr>
          <w:rStyle w:val="VerbatimChar"/>
        </w:rPr>
        <w:t xml:space="preserve">www.gva.es</w:t>
      </w:r>
    </w:p>
    <w:p>
      <w:pPr>
        <w:pStyle w:val="Compact"/>
        <w:numPr>
          <w:ilvl w:val="0"/>
          <w:numId w:val="1003"/>
        </w:numPr>
      </w:pPr>
      <w:r>
        <w:t xml:space="preserve">La base de datos central que guarda las notas de todos los alumnos</w:t>
      </w:r>
    </w:p>
    <w:p>
      <w:pPr>
        <w:pStyle w:val="Compact"/>
        <w:numPr>
          <w:ilvl w:val="0"/>
          <w:numId w:val="1003"/>
        </w:numPr>
      </w:pPr>
      <w:r>
        <w:t xml:space="preserve">Tu app de WhatsApp comprobando si hay mensajes nuevos</w:t>
      </w:r>
    </w:p>
    <w:p>
      <w:pPr>
        <w:pStyle w:val="Compact"/>
        <w:numPr>
          <w:ilvl w:val="0"/>
          <w:numId w:val="1003"/>
        </w:numPr>
      </w:pPr>
      <w:r>
        <w:t xml:space="preserve">Tu PC cuando le instalas un programa para alojar una página web y que tus compañeros entren</w:t>
      </w:r>
    </w:p>
    <w:bookmarkEnd w:id="14"/>
    <w:bookmarkStart w:id="15" w:name="X97f616bcb0ba9729351e8569977bf730ce8946f"/>
    <w:p>
      <w:pPr>
        <w:pStyle w:val="Heading2"/>
      </w:pPr>
      <w:r>
        <w:t xml:space="preserve">6. Ordena los pasos: La Mente del Administrador</w:t>
      </w:r>
    </w:p>
    <w:p>
      <w:pPr>
        <w:pStyle w:val="FirstParagraph"/>
      </w:pPr>
      <w:r>
        <w:t xml:space="preserve">Un compañero te grita desde la otra punta del aula:</w:t>
      </w:r>
      <w:r>
        <w:t xml:space="preserve"> </w:t>
      </w:r>
      <w:r>
        <w:rPr>
          <w:i/>
          <w:iCs/>
        </w:rPr>
        <w:t xml:space="preserve">“¡Profe, no tengo Internet, voy a reiniciar todo y cambiar los cables!”</w:t>
      </w:r>
      <w:r>
        <w:t xml:space="preserve">. Ordena del 1 al 5 los pasos que debes obligarle a dar aplicando la Escalera del Ping y la regla de la lucecita: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empieza por lo físico: si no hay luces, nada de lo demás funciona.</w:t>
      </w:r>
    </w:p>
    <w:p>
      <w:pPr>
        <w:pStyle w:val="Compact"/>
        <w:numPr>
          <w:ilvl w:val="0"/>
          <w:numId w:val="1004"/>
        </w:numPr>
      </w:pPr>
      <w:r>
        <w:t xml:space="preserve">ping</w:t>
      </w:r>
      <w:r>
        <w:t xml:space="preserve"> </w:t>
      </w:r>
      <w:r>
        <w:rPr>
          <w:rStyle w:val="VerbatimChar"/>
        </w:rPr>
        <w:t xml:space="preserve">www.google.com</w:t>
      </w:r>
    </w:p>
    <w:p>
      <w:pPr>
        <w:pStyle w:val="Compact"/>
        <w:numPr>
          <w:ilvl w:val="0"/>
          <w:numId w:val="1005"/>
        </w:numPr>
      </w:pPr>
      <w:r>
        <w:t xml:space="preserve">ping</w:t>
      </w:r>
      <w:r>
        <w:t xml:space="preserve"> </w:t>
      </w:r>
      <w:r>
        <w:rPr>
          <w:rStyle w:val="VerbatimChar"/>
        </w:rPr>
        <w:t xml:space="preserve">&lt;IP del router&gt;</w:t>
      </w:r>
    </w:p>
    <w:p>
      <w:pPr>
        <w:pStyle w:val="Compact"/>
        <w:numPr>
          <w:ilvl w:val="0"/>
          <w:numId w:val="1006"/>
        </w:numPr>
      </w:pPr>
      <w:r>
        <w:t xml:space="preserve">Mirar si la lucecita de la tarjeta de red y el switch están encendidas</w:t>
      </w:r>
    </w:p>
    <w:p>
      <w:pPr>
        <w:pStyle w:val="Compact"/>
        <w:numPr>
          <w:ilvl w:val="0"/>
          <w:numId w:val="1007"/>
        </w:numPr>
      </w:pPr>
      <w:r>
        <w:t xml:space="preserve">ping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Compact"/>
        <w:numPr>
          <w:ilvl w:val="0"/>
          <w:numId w:val="1008"/>
        </w:numPr>
      </w:pPr>
      <w:r>
        <w:t xml:space="preserve">ping</w:t>
      </w:r>
      <w:r>
        <w:t xml:space="preserve"> </w:t>
      </w:r>
      <w:r>
        <w:rPr>
          <w:rStyle w:val="VerbatimChar"/>
        </w:rPr>
        <w:t xml:space="preserve">8.8.8.8</w:t>
      </w:r>
    </w:p>
    <w:bookmarkEnd w:id="15"/>
    <w:bookmarkStart w:id="16" w:name="resolviendo-averías-con-el-sonar"/>
    <w:p>
      <w:pPr>
        <w:pStyle w:val="Heading2"/>
      </w:pPr>
      <w:r>
        <w:t xml:space="preserve">7. Resolviendo averías con el</w:t>
      </w:r>
      <w:r>
        <w:t xml:space="preserve"> </w:t>
      </w:r>
      <w:r>
        <w:t xml:space="preserve">“Sonar”</w:t>
      </w:r>
    </w:p>
    <w:p>
      <w:pPr>
        <w:pStyle w:val="FirstParagraph"/>
      </w:pPr>
      <w:r>
        <w:t xml:space="preserve">Aplicas la escalera del ejercicio anterior y ocurre lo siguiente:</w:t>
      </w:r>
    </w:p>
    <w:p>
      <w:pPr>
        <w:pStyle w:val="Compact"/>
        <w:numPr>
          <w:ilvl w:val="0"/>
          <w:numId w:val="1009"/>
        </w:numPr>
      </w:pPr>
      <w:r>
        <w:t xml:space="preserve">El ping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responde bien.</w:t>
      </w:r>
    </w:p>
    <w:p>
      <w:pPr>
        <w:pStyle w:val="Compact"/>
        <w:numPr>
          <w:ilvl w:val="0"/>
          <w:numId w:val="1009"/>
        </w:numPr>
      </w:pPr>
      <w:r>
        <w:t xml:space="preserve">El ping al router responde bien.</w:t>
      </w:r>
    </w:p>
    <w:p>
      <w:pPr>
        <w:pStyle w:val="Compact"/>
        <w:numPr>
          <w:ilvl w:val="0"/>
          <w:numId w:val="1009"/>
        </w:numPr>
      </w:pPr>
      <w:r>
        <w:t xml:space="preserve">El ping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responde bien.</w:t>
      </w:r>
    </w:p>
    <w:p>
      <w:pPr>
        <w:pStyle w:val="Compact"/>
        <w:numPr>
          <w:ilvl w:val="0"/>
          <w:numId w:val="1009"/>
        </w:numPr>
      </w:pPr>
      <w:r>
        <w:t xml:space="preserve">Pero cuando haces ping</w:t>
      </w:r>
      <w:r>
        <w:t xml:space="preserve"> </w:t>
      </w:r>
      <w:r>
        <w:rPr>
          <w:rStyle w:val="VerbatimChar"/>
        </w:rPr>
        <w:t xml:space="preserve">www.google.com</w:t>
      </w:r>
      <w:r>
        <w:t xml:space="preserve">, te da error.</w:t>
      </w:r>
    </w:p>
    <w:p>
      <w:pPr>
        <w:pStyle w:val="FirstParagraph"/>
      </w:pPr>
      <w:r>
        <w:t xml:space="preserve">¿Qué servicio invisible está fallando y por qué?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los cuatro primeros peldaños responden; el quinto usa un nombre, no un número.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2026-10-22T08:45:03Z</dcterms:created>
  <dcterms:modified xsi:type="dcterms:W3CDTF">2026-10-22T08:45:03Z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