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0b3aab9752325f518d8a50f56d7cd78e6eb9aee"/>
    <w:p>
      <w:pPr>
        <w:pStyle w:val="Heading1"/>
      </w:pPr>
      <w:r>
        <w:t xml:space="preserve">Boletín de Medios y cableado — Inicial (Resuelto)</w:t>
      </w:r>
    </w:p>
    <w:bookmarkEnd w:id="9"/>
    <w:bookmarkStart w:id="20" w:name="X60e374c22e5dde4a8d000840a564e84aba11458"/>
    <w:p>
      <w:pPr>
        <w:pStyle w:val="Heading1"/>
      </w:pPr>
      <w:r>
        <w:t xml:space="preserve">✅ Boletín de Medios y cableado — Inicial (Resuelto)</w:t>
      </w:r>
    </w:p>
    <w:p>
      <w:r>
        <w:pict>
          <v:rect style="width:0;height:1.5pt" o:hralign="center" o:hrstd="t" o:hr="t"/>
        </w:pict>
      </w:r>
    </w:p>
    <w:bookmarkStart w:id="10" w:name="identifica-el-cable"/>
    <w:p>
      <w:pPr>
        <w:pStyle w:val="Heading2"/>
      </w:pPr>
      <w:r>
        <w:t xml:space="preserve">1. Identifica el cable</w:t>
      </w:r>
    </w:p>
    <w:p>
      <w:pPr>
        <w:pStyle w:val="FirstParagraph"/>
      </w:pPr>
      <w:r>
        <w:t xml:space="preserve">1 → b (Directo: PC a switch)</w:t>
      </w:r>
      <w:r>
        <w:t xml:space="preserve"> </w:t>
      </w:r>
      <w:r>
        <w:t xml:space="preserve">2 → a (Cruzado: PC a PC)</w:t>
      </w:r>
      <w:r>
        <w:t xml:space="preserve"> </w:t>
      </w:r>
      <w:r>
        <w:t xml:space="preserve">3 → c (Consola: configuración switch)</w:t>
      </w:r>
    </w:p>
    <w:bookmarkEnd w:id="10"/>
    <w:bookmarkStart w:id="11" w:name="qué-categoría"/>
    <w:p>
      <w:pPr>
        <w:pStyle w:val="Heading2"/>
      </w:pPr>
      <w:r>
        <w:t xml:space="preserve">2. ¿Qué categoría?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Cat6</w:t>
      </w:r>
      <w:r>
        <w:t xml:space="preserve"> </w:t>
      </w:r>
      <w:r>
        <w:t xml:space="preserve">— 1 Gbps a 100 m, estándar actual en oficinas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Cat6a o superior</w:t>
      </w:r>
      <w:r>
        <w:t xml:space="preserve"> </w:t>
      </w:r>
      <w:r>
        <w:t xml:space="preserve">— 10 Gbps a 100 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Cat5e</w:t>
      </w:r>
      <w:r>
        <w:t xml:space="preserve"> </w:t>
      </w:r>
      <w:r>
        <w:t xml:space="preserve">— 1 Gbps a 100 m, más barato que Cat6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fibra usa pulsos de LUZ (fotones), no electricidad.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T568B: pin 1 = Blanco/Naranja, pin 2 = Naranja.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4 pares trenzados = 8 hilos.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Auto MDI-X detecta el tipo de cable y ajusta la interfaz.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diafonía (crosstalk) es la interferencia entre pares. La pérdida con la distancia es atenuación.</w:t>
      </w:r>
    </w:p>
    <w:bookmarkEnd w:id="12"/>
    <w:bookmarkStart w:id="13" w:name="ordena-el-crimpado"/>
    <w:p>
      <w:pPr>
        <w:pStyle w:val="Heading2"/>
      </w:pPr>
      <w:r>
        <w:t xml:space="preserve">4. Ordena el crimpado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Pelar la funda exterior del cable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Ordenar los hilos según T568B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Cortar los hilos rectos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7"/>
        </w:numPr>
      </w:pPr>
      <w:r>
        <w:t xml:space="preserve">Insertar los hilos en el conector RJ45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8"/>
        </w:numPr>
      </w:pPr>
      <w:r>
        <w:t xml:space="preserve">Crimpar con la crimpadora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9"/>
        </w:numPr>
      </w:pPr>
      <w:r>
        <w:t xml:space="preserve">Comprobar el cable con un tester</w:t>
      </w:r>
    </w:p>
    <w:bookmarkEnd w:id="13"/>
    <w:bookmarkStart w:id="14" w:name="relaciona-concepto-y-definición"/>
    <w:p>
      <w:pPr>
        <w:pStyle w:val="Heading2"/>
      </w:pPr>
      <w:r>
        <w:t xml:space="preserve">5. Relaciona concepto y definición</w:t>
      </w:r>
    </w:p>
    <w:p>
      <w:pPr>
        <w:pStyle w:val="FirstParagraph"/>
      </w:pPr>
      <w:r>
        <w:t xml:space="preserve">1 → d (Atenuación)</w:t>
      </w:r>
      <w:r>
        <w:t xml:space="preserve"> </w:t>
      </w:r>
      <w:r>
        <w:t xml:space="preserve">2 → a (Diafonía)</w:t>
      </w:r>
      <w:r>
        <w:t xml:space="preserve"> </w:t>
      </w:r>
      <w:r>
        <w:t xml:space="preserve">3 → b (Ancho de banda)</w:t>
      </w:r>
      <w:r>
        <w:t xml:space="preserve"> </w:t>
      </w:r>
      <w:r>
        <w:t xml:space="preserve">4 → c (Latencia)</w:t>
      </w:r>
    </w:p>
    <w:bookmarkEnd w:id="14"/>
    <w:bookmarkStart w:id="15" w:name="conectores-nómbralos"/>
    <w:p>
      <w:pPr>
        <w:pStyle w:val="Heading2"/>
      </w:pPr>
      <w:r>
        <w:t xml:space="preserve">6. Conectores: nómbralos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RJ45</w:t>
      </w:r>
      <w:r>
        <w:t xml:space="preserve"> </w:t>
      </w:r>
      <w:r>
        <w:t xml:space="preserve">— Conector de 8 pines para cable UTP (cobre)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LC</w:t>
      </w:r>
      <w:r>
        <w:t xml:space="preserve"> </w:t>
      </w:r>
      <w:r>
        <w:t xml:space="preserve">— Conector de fibra óptica, pequeño, tipo push-pull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</w:t>
      </w:r>
      <w:r>
        <w:t xml:space="preserve"> </w:t>
      </w:r>
      <w:r>
        <w:t xml:space="preserve">— Conector de fibra óptica, cuadrado, push-pull</w:t>
      </w:r>
    </w:p>
    <w:bookmarkEnd w:id="15"/>
    <w:bookmarkStart w:id="16" w:name="cableado-estructurado"/>
    <w:p>
      <w:pPr>
        <w:pStyle w:val="Heading2"/>
      </w:pPr>
      <w:r>
        <w:t xml:space="preserve">7. Cableado estructurado</w:t>
      </w:r>
    </w:p>
    <w:p>
      <w:pPr>
        <w:pStyle w:val="FirstParagraph"/>
      </w:pPr>
      <w:r>
        <w:t xml:space="preserve">1 → b (Latiguillo: flexible, une PC con roseta o patch panel con switch)</w:t>
      </w:r>
      <w:r>
        <w:t xml:space="preserve"> </w:t>
      </w:r>
      <w:r>
        <w:t xml:space="preserve">2 → c (Keystone: conector hembra RJ45 en la roseta de pared)</w:t>
      </w:r>
      <w:r>
        <w:t xml:space="preserve"> </w:t>
      </w:r>
      <w:r>
        <w:t xml:space="preserve">3 → a (Patch panel: concentra los cables horizontales en el rack)</w:t>
      </w:r>
      <w:r>
        <w:t xml:space="preserve"> </w:t>
      </w:r>
      <w:r>
        <w:t xml:space="preserve">4 → d (Cable horizontal: sólido, empotrado, del patch panel al keystone)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idea:</w:t>
      </w:r>
      <w:r>
        <w:t xml:space="preserve"> </w:t>
      </w:r>
      <w:r>
        <w:t xml:space="preserve">el latiguillo es la parte flexible y desechable; el cable horizontal es la parte fija que no se toca nunca. El keystone es donde termina en la pared y el patch panel donde concentra el rack.</w:t>
      </w:r>
    </w:p>
    <w:bookmarkEnd w:id="16"/>
    <w:bookmarkStart w:id="17" w:name="medios-y-estándares-verdadero-o-falso"/>
    <w:p>
      <w:pPr>
        <w:pStyle w:val="Heading2"/>
      </w:pPr>
      <w:r>
        <w:t xml:space="preserve">8. Medios y estándares: verdadero o falso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fibra es INMUNE a las interferencias electromagnéticas: transmite luz, no electricidad, y los campos externos no afectan a los fotones.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cobre UTP es sensible a la interferencia electromagnética externa (motor, fluorescente…): de ahí el trenzado de los pares.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1000BASE-T (Gigabit Ethernet) trabaja sobre par trenzado de cobre Cat5e o superior.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Es la fibra</w:t>
      </w:r>
      <w:r>
        <w:t xml:space="preserve"> </w:t>
      </w:r>
      <w:r>
        <w:rPr>
          <w:b/>
          <w:bCs/>
        </w:rPr>
        <w:t xml:space="preserve">monomodo</w:t>
      </w:r>
      <w:r>
        <w:t xml:space="preserve"> </w:t>
      </w:r>
      <w:r>
        <w:t xml:space="preserve">la que llega a 40+ km. La</w:t>
      </w:r>
      <w:r>
        <w:t xml:space="preserve"> </w:t>
      </w:r>
      <w:r>
        <w:rPr>
          <w:b/>
          <w:bCs/>
        </w:rPr>
        <w:t xml:space="preserve">multimodo</w:t>
      </w:r>
      <w:r>
        <w:t xml:space="preserve"> </w:t>
      </w:r>
      <w:r>
        <w:t xml:space="preserve">se queda en unos 550 m a 10 Gbps.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monomodo está pensada para enlaces largos (cientos de metros y kilómetros); la multimodo, para distancias cortas/medias.</w:t>
      </w:r>
    </w:p>
    <w:bookmarkEnd w:id="17"/>
    <w:bookmarkStart w:id="18" w:name="topologías-identifícalas"/>
    <w:p>
      <w:pPr>
        <w:pStyle w:val="Heading2"/>
      </w:pPr>
      <w:r>
        <w:t xml:space="preserve">9. Topologías: identifícalas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Punto a punto</w:t>
      </w:r>
      <w:r>
        <w:t xml:space="preserve"> </w:t>
      </w:r>
      <w:r>
        <w:t xml:space="preserve">— dos equipos y un solo enlace; simple, pero sin alternativa si se cae.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Bus</w:t>
      </w:r>
      <w:r>
        <w:t xml:space="preserve"> </w:t>
      </w:r>
      <w:r>
        <w:t xml:space="preserve">— un cable central compartido; barato, pero el cable es un punto único de fallo para toda la red.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Estrella</w:t>
      </w:r>
      <w:r>
        <w:t xml:space="preserve"> </w:t>
      </w:r>
      <w:r>
        <w:t xml:space="preserve">— cada puesto con su cable al switch: el fallo se queda en un PC.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Anillo</w:t>
      </w:r>
      <w:r>
        <w:t xml:space="preserve"> </w:t>
      </w:r>
      <w:r>
        <w:t xml:space="preserve">— circuito cerrado con un vecino a cada lado.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Malla</w:t>
      </w:r>
      <w:r>
        <w:t xml:space="preserve"> </w:t>
      </w:r>
      <w:r>
        <w:t xml:space="preserve">— enlaces directos entre nodos con caminos alternativos.</w:t>
      </w:r>
    </w:p>
    <w:bookmarkEnd w:id="18"/>
    <w:bookmarkStart w:id="19" w:name="topologías-elige-y-justifica"/>
    <w:p>
      <w:pPr>
        <w:pStyle w:val="Heading2"/>
      </w:pPr>
      <w:r>
        <w:t xml:space="preserve">10. Topologías: elige y justifica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Estrella:</w:t>
      </w:r>
      <w:r>
        <w:t xml:space="preserve"> </w:t>
      </w:r>
      <w:r>
        <w:t xml:space="preserve">al cada PC tener su propio cable al switch, el que se desconecta se queda solo sin tocar al resto.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Estrella (la solución):</w:t>
      </w:r>
      <w:r>
        <w:t xml:space="preserve"> </w:t>
      </w:r>
      <w:r>
        <w:t xml:space="preserve">en bus, el corte del cable central paraba toda la red; con estrella el fallo se aísla por puesto. (El enunciado describe el problema clásico de la bus.)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Punto a punto:</w:t>
      </w:r>
      <w:r>
        <w:t xml:space="preserve"> </w:t>
      </w:r>
      <w:r>
        <w:t xml:space="preserve">son dos extremos y un solo enlace; no hace falta nada más.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Malla (parcial):</w:t>
      </w:r>
      <w:r>
        <w:t xml:space="preserve"> </w:t>
      </w:r>
      <w:r>
        <w:t xml:space="preserve">los caminos alternativos permiten esquivar la caída de un enlace; por eso los núcleos de operadores y los datacenters se diseñan en malla.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2026-10-21T23:16:51Z</dcterms:created>
  <dcterms:modified xsi:type="dcterms:W3CDTF">2026-10-21T23:16:51Z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