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cl-y-seguridad-avanzado"/>
    <w:p>
      <w:pPr>
        <w:pStyle w:val="Heading1"/>
      </w:pPr>
      <w:r>
        <w:t xml:space="preserve">Boletín de ACL y seguridad — Avanzado</w:t>
      </w:r>
    </w:p>
    <w:bookmarkEnd w:id="9"/>
    <w:bookmarkStart w:id="20" w:name="boletín-de-acl-y-seguridad-avanzado-1"/>
    <w:p>
      <w:pPr>
        <w:pStyle w:val="Heading1"/>
      </w:pPr>
      <w:r>
        <w:t xml:space="preserve">📝 Boletín de ACL y seguridad — Avanzado</w:t>
      </w:r>
    </w:p>
    <w:p>
      <w:pPr>
        <w:pStyle w:val="BlockText"/>
      </w:pPr>
      <w:r>
        <w:t xml:space="preserve">Ejercicios que requieren aplicar ACLs con criterio. En los difíciles tienes pista.</w:t>
      </w:r>
    </w:p>
    <w:p>
      <w:r>
        <w:pict>
          <v:rect style="width:0;height:1.5pt" o:hralign="center" o:hrstd="t" o:hr="t"/>
        </w:pict>
      </w:r>
    </w:p>
    <w:bookmarkStart w:id="10" w:name="acl-extendida-youtube-blocker"/>
    <w:p>
      <w:pPr>
        <w:pStyle w:val="Heading2"/>
      </w:pPr>
      <w:r>
        <w:t xml:space="preserve">1. ACL extendida: YouTube blocker</w:t>
      </w:r>
    </w:p>
    <w:p>
      <w:pPr>
        <w:pStyle w:val="FirstParagraph"/>
      </w:pPr>
      <w:r>
        <w:t xml:space="preserve">El jefe quiere bloquear YouTube (173.194.0.0/16) en horario laboral (9:00-18:00). El resto del tráfico debe permitirse.</w:t>
      </w:r>
    </w:p>
    <w:p>
      <w:pPr>
        <w:pStyle w:val="Compact"/>
        <w:numPr>
          <w:ilvl w:val="0"/>
          <w:numId w:val="1001"/>
        </w:numPr>
      </w:pPr>
      <w:r>
        <w:t xml:space="preserve">Escribe la ACL extendida (con time-range)</w:t>
      </w:r>
    </w:p>
    <w:p>
      <w:pPr>
        <w:pStyle w:val="Compact"/>
        <w:numPr>
          <w:ilvl w:val="0"/>
          <w:numId w:val="1001"/>
        </w:numPr>
      </w:pPr>
      <w:r>
        <w:t xml:space="preserve">¿Dónde la aplicas (inbound/outbound, qué interfaz)?</w:t>
      </w:r>
    </w:p>
    <w:p>
      <w:pPr>
        <w:pStyle w:val="Compact"/>
        <w:numPr>
          <w:ilvl w:val="0"/>
          <w:numId w:val="1001"/>
        </w:numPr>
      </w:pPr>
      <w:r>
        <w:t xml:space="preserve">¿Qué pasa si el router no soporta time-range? ¿Alternativa?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periodic</w:t>
      </w:r>
      <w:r>
        <w:t xml:space="preserve"> </w:t>
      </w:r>
      <w:r>
        <w:t xml:space="preserve">para horarios.</w:t>
      </w:r>
    </w:p>
    <w:bookmarkEnd w:id="10"/>
    <w:bookmarkStart w:id="11" w:name="diagnóstico-de-acl"/>
    <w:p>
      <w:pPr>
        <w:pStyle w:val="Heading2"/>
      </w:pPr>
      <w:r>
        <w:t xml:space="preserve">2. Diagnóstico de ACL</w:t>
      </w:r>
    </w:p>
    <w:p>
      <w:pPr>
        <w:pStyle w:val="FirstParagraph"/>
      </w:pPr>
      <w:r>
        <w:t xml:space="preserve">Un administrador aplica esta ACL en G0/0 de un router (LAN 192.168.1.0/24), sentido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(hacia el router):</w:t>
      </w:r>
    </w:p>
    <w:p>
      <w:pPr>
        <w:pStyle w:val="SourceCode"/>
      </w:pPr>
      <w:r>
        <w:rPr>
          <w:rStyle w:val="VerbatimChar"/>
        </w:rPr>
        <w:t xml:space="preserve">access-list 10 deny 192.168.1.10</w:t>
      </w:r>
      <w:r>
        <w:br/>
      </w:r>
      <w:r>
        <w:rPr>
          <w:rStyle w:val="VerbatimChar"/>
        </w:rPr>
        <w:t xml:space="preserve">access-list 10 permit 192.168.1.0 0.0.0.255</w:t>
      </w:r>
    </w:p>
    <w:p>
      <w:pPr>
        <w:pStyle w:val="Compact"/>
        <w:numPr>
          <w:ilvl w:val="0"/>
          <w:numId w:val="1002"/>
        </w:numPr>
      </w:pPr>
      <w:r>
        <w:t xml:space="preserve">El PC 192.168.1.10 no puede acceder a Internet. ¿Es normal?</w:t>
      </w:r>
    </w:p>
    <w:p>
      <w:pPr>
        <w:pStyle w:val="Compact"/>
        <w:numPr>
          <w:ilvl w:val="0"/>
          <w:numId w:val="1002"/>
        </w:numPr>
      </w:pPr>
      <w:r>
        <w:t xml:space="preserve">¿Y el PC 192.168.1.20? ¿Puede acceder a Internet?</w:t>
      </w:r>
    </w:p>
    <w:p>
      <w:pPr>
        <w:pStyle w:val="Compact"/>
        <w:numPr>
          <w:ilvl w:val="0"/>
          <w:numId w:val="1002"/>
        </w:numPr>
      </w:pPr>
      <w:r>
        <w:t xml:space="preserve">¿Qué comando usarías para ver si la ACL está funcionando?</w:t>
      </w:r>
    </w:p>
    <w:p>
      <w:pPr>
        <w:pStyle w:val="Compact"/>
        <w:numPr>
          <w:ilvl w:val="0"/>
          <w:numId w:val="1002"/>
        </w:numPr>
      </w:pPr>
      <w:r>
        <w:t xml:space="preserve">Si la ACL se aplica outbound en G0/1 (hacia Internet), ¿cómo afecta al tráfico entre PCs de la misma LAN?</w:t>
      </w:r>
    </w:p>
    <w:bookmarkEnd w:id="11"/>
    <w:bookmarkStart w:id="12" w:name="acl-de-firewall-básico"/>
    <w:p>
      <w:pPr>
        <w:pStyle w:val="Heading2"/>
      </w:pPr>
      <w:r>
        <w:t xml:space="preserve">3. ACL de firewall básico</w:t>
      </w:r>
    </w:p>
    <w:p>
      <w:pPr>
        <w:pStyle w:val="FirstParagraph"/>
      </w:pPr>
      <w:r>
        <w:t xml:space="preserve">Diseña una ACL para un router de borde que protege una red interna (192.168.1.0/24):</w:t>
      </w:r>
    </w:p>
    <w:p>
      <w:pPr>
        <w:pStyle w:val="BodyText"/>
      </w:pPr>
      <w:r>
        <w:rPr>
          <w:b/>
          <w:bCs/>
        </w:rPr>
        <w:t xml:space="preserve">Reglas:</w:t>
      </w:r>
      <w:r>
        <w:t xml:space="preserve"> </w:t>
      </w:r>
      <w:r>
        <w:t xml:space="preserve">1. Permitir HTTP/HTTPS saliente (cualquier destino)</w:t>
      </w:r>
      <w:r>
        <w:t xml:space="preserve"> </w:t>
      </w:r>
      <w:r>
        <w:t xml:space="preserve">2. Permitir DNS saliente (UDP 53)</w:t>
      </w:r>
      <w:r>
        <w:t xml:space="preserve"> </w:t>
      </w:r>
      <w:r>
        <w:t xml:space="preserve">3. Bloquear SSH saliente (TCP 22)</w:t>
      </w:r>
      <w:r>
        <w:t xml:space="preserve"> </w:t>
      </w:r>
      <w:r>
        <w:t xml:space="preserve">4. Permitir el retorno de las conexiones TCP establecidas (tráfico de retorno)</w:t>
      </w:r>
      <w:r>
        <w:t xml:space="preserve"> </w:t>
      </w:r>
      <w:r>
        <w:t xml:space="preserve">5. Permitir también las respuestas DNS entrantes (UDP con puerto de origen 53)</w:t>
      </w:r>
      <w:r>
        <w:t xml:space="preserve"> </w:t>
      </w:r>
      <w:r>
        <w:t xml:space="preserve">6. Denegar el resto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para el retorno TCP; las respuestas DNS no son TCP y necesitan su propia línea UDP.</w:t>
      </w:r>
    </w:p>
    <w:bookmarkEnd w:id="12"/>
    <w:bookmarkStart w:id="13" w:name="acl-nombrada-para-horario"/>
    <w:p>
      <w:pPr>
        <w:pStyle w:val="Heading2"/>
      </w:pPr>
      <w:r>
        <w:t xml:space="preserve">4. ACL nombrada para horario</w:t>
      </w:r>
    </w:p>
    <w:p>
      <w:pPr>
        <w:pStyle w:val="FirstParagraph"/>
      </w:pPr>
      <w:r>
        <w:t xml:space="preserve">Escribe una ACL nombrada</w:t>
      </w:r>
      <w:r>
        <w:t xml:space="preserve"> </w:t>
      </w:r>
      <w:r>
        <w:rPr>
          <w:rStyle w:val="VerbatimChar"/>
        </w:rPr>
        <w:t xml:space="preserve">BLOQUEAR_STREAMING</w:t>
      </w:r>
      <w:r>
        <w:t xml:space="preserve"> </w:t>
      </w:r>
      <w:r>
        <w:t xml:space="preserve">que bloquee el puerto</w:t>
      </w:r>
      <w:r>
        <w:t xml:space="preserve"> </w:t>
      </w:r>
      <w:r>
        <w:rPr>
          <w:b/>
          <w:bCs/>
        </w:rPr>
        <w:t xml:space="preserve">443</w:t>
      </w:r>
      <w:r>
        <w:t xml:space="preserve"> </w:t>
      </w:r>
      <w:r>
        <w:t xml:space="preserve">(HTTPS)</w:t>
      </w:r>
      <w:r>
        <w:t xml:space="preserve"> </w:t>
      </w:r>
      <w:r>
        <w:rPr>
          <w:b/>
          <w:bCs/>
        </w:rPr>
        <w:t xml:space="preserve">cualquier día de 9:00 a 18:00</w:t>
      </w:r>
      <w:r>
        <w:t xml:space="preserve"> </w:t>
      </w:r>
      <w:r>
        <w:t xml:space="preserve">para la red interna 192.168.1.0/24, permitiendo el resto del tráfico. Incluye el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, la ACL y su aplicación en la interfaz hacia Internet (G0/1).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periodic daily</w:t>
      </w:r>
      <w:r>
        <w:t xml:space="preserve">, referencia la regla con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, acaba con</w:t>
      </w:r>
      <w:r>
        <w:t xml:space="preserve"> </w:t>
      </w:r>
      <w:r>
        <w:rPr>
          <w:rStyle w:val="VerbatimChar"/>
        </w:rPr>
        <w:t xml:space="preserve">permit ip any any</w:t>
      </w:r>
      <w:r>
        <w:t xml:space="preserve"> </w:t>
      </w:r>
      <w:r>
        <w:t xml:space="preserve">(recuerda el deny any implícito) y aplica la ACL outbound en G0/1.</w:t>
      </w:r>
    </w:p>
    <w:bookmarkEnd w:id="13"/>
    <w:bookmarkStart w:id="14" w:name="el-orden-de-las-líneas-importa"/>
    <w:p>
      <w:pPr>
        <w:pStyle w:val="Heading2"/>
      </w:pPr>
      <w:r>
        <w:t xml:space="preserve">5. El orden de las líneas importa</w:t>
      </w:r>
    </w:p>
    <w:p>
      <w:pPr>
        <w:pStyle w:val="FirstParagraph"/>
      </w:pPr>
      <w:r>
        <w:t xml:space="preserve">Estas dos ACLs tienen las mismas líneas en distinto orden. ¿Qué tráfico pasa en cada caso?</w:t>
      </w:r>
    </w:p>
    <w:p>
      <w:pPr>
        <w:pStyle w:val="BodyText"/>
      </w:pPr>
      <w:r>
        <w:rPr>
          <w:b/>
          <w:bCs/>
        </w:rPr>
        <w:t xml:space="preserve">ACL A:</w:t>
      </w:r>
    </w:p>
    <w:p>
      <w:pPr>
        <w:pStyle w:val="SourceCode"/>
      </w:pPr>
      <w:r>
        <w:rPr>
          <w:rStyle w:val="VerbatimChar"/>
        </w:rPr>
        <w:t xml:space="preserve">access-list 20 deny 192.168.1.0 0.0.0.255</w:t>
      </w:r>
      <w:r>
        <w:br/>
      </w:r>
      <w:r>
        <w:rPr>
          <w:rStyle w:val="VerbatimChar"/>
        </w:rPr>
        <w:t xml:space="preserve">access-list 20 permit any</w:t>
      </w:r>
    </w:p>
    <w:p>
      <w:pPr>
        <w:pStyle w:val="FirstParagraph"/>
      </w:pPr>
      <w:r>
        <w:rPr>
          <w:b/>
          <w:bCs/>
        </w:rPr>
        <w:t xml:space="preserve">ACL B:</w:t>
      </w:r>
    </w:p>
    <w:p>
      <w:pPr>
        <w:pStyle w:val="SourceCode"/>
      </w:pPr>
      <w:r>
        <w:rPr>
          <w:rStyle w:val="VerbatimChar"/>
        </w:rPr>
        <w:t xml:space="preserve">access-list 20 permit any</w:t>
      </w:r>
      <w:r>
        <w:br/>
      </w:r>
      <w:r>
        <w:rPr>
          <w:rStyle w:val="VerbatimChar"/>
        </w:rPr>
        <w:t xml:space="preserve">access-list 20 deny 192.168.1.0 0.0.0.255</w:t>
      </w:r>
    </w:p>
    <w:p>
      <w:pPr>
        <w:pStyle w:val="Compact"/>
        <w:numPr>
          <w:ilvl w:val="0"/>
          <w:numId w:val="1003"/>
        </w:numPr>
      </w:pPr>
      <w:r>
        <w:t xml:space="preserve">¿Qué hace cada una?</w:t>
      </w:r>
    </w:p>
    <w:p>
      <w:pPr>
        <w:pStyle w:val="Compact"/>
        <w:numPr>
          <w:ilvl w:val="0"/>
          <w:numId w:val="1003"/>
        </w:numPr>
      </w:pPr>
      <w:r>
        <w:t xml:space="preserve">¿Qué principio rompe la ACL B?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router evalúa las líneas</w:t>
      </w:r>
      <w:r>
        <w:t xml:space="preserve"> </w:t>
      </w:r>
      <w:r>
        <w:rPr>
          <w:b/>
          <w:bCs/>
        </w:rPr>
        <w:t xml:space="preserve">en orden</w:t>
      </w:r>
      <w:r>
        <w:t xml:space="preserve"> </w:t>
      </w:r>
      <w:r>
        <w:t xml:space="preserve">y para en la primera coincidencia.</w:t>
      </w:r>
    </w:p>
    <w:bookmarkEnd w:id="14"/>
    <w:bookmarkStart w:id="15" w:name="acl-con-error-clásico"/>
    <w:p>
      <w:pPr>
        <w:pStyle w:val="Heading2"/>
      </w:pPr>
      <w:r>
        <w:t xml:space="preserve">6. ACL con error clásico</w:t>
      </w:r>
    </w:p>
    <w:p>
      <w:pPr>
        <w:pStyle w:val="FirstParagraph"/>
      </w:pPr>
      <w:r>
        <w:t xml:space="preserve">Quieres permitir solo SSH a un servidor (10.0.0.50) desde la red de administración (192.168.100.0/24), sin cortar el ping de diagnóstico. Un compañero escribe:</w:t>
      </w:r>
    </w:p>
    <w:p>
      <w:pPr>
        <w:pStyle w:val="SourceCode"/>
      </w:pPr>
      <w:r>
        <w:rPr>
          <w:rStyle w:val="VerbatimChar"/>
        </w:rPr>
        <w:t xml:space="preserve">access-list 110 permit tcp 192.168.100.0 0.0.0.255 host 10.0.0.50 eq 22</w:t>
      </w:r>
      <w:r>
        <w:br/>
      </w:r>
      <w:r>
        <w:rPr>
          <w:rStyle w:val="VerbatimChar"/>
        </w:rPr>
        <w:t xml:space="preserve">access-list 110 deny ip any any</w:t>
      </w:r>
      <w:r>
        <w:br/>
      </w:r>
      <w:r>
        <w:rPr>
          <w:rStyle w:val="VerbatimChar"/>
        </w:rPr>
        <w:t xml:space="preserve">access-list 110 permit icmp any any</w:t>
      </w:r>
    </w:p>
    <w:p>
      <w:pPr>
        <w:pStyle w:val="Compact"/>
        <w:numPr>
          <w:ilvl w:val="0"/>
          <w:numId w:val="1004"/>
        </w:numPr>
      </w:pPr>
      <w:r>
        <w:t xml:space="preserve">¿Funciona el ping hacia el servidor? ¿Por qué?</w:t>
      </w:r>
    </w:p>
    <w:p>
      <w:pPr>
        <w:pStyle w:val="Compact"/>
        <w:numPr>
          <w:ilvl w:val="0"/>
          <w:numId w:val="1004"/>
        </w:numPr>
      </w:pPr>
      <w:r>
        <w:t xml:space="preserve">¿Cómo reordenas las líneas para conseguirlo? (pista: en una ACL numerada no puedes reordenar; ¿cómo se hace entonces?)</w:t>
      </w:r>
    </w:p>
    <w:p>
      <w:pPr>
        <w:pStyle w:val="Compact"/>
        <w:numPr>
          <w:ilvl w:val="0"/>
          <w:numId w:val="1004"/>
        </w:numPr>
      </w:pPr>
      <w:r>
        <w:t xml:space="preserve">¿Es necesaria la línea</w:t>
      </w:r>
      <w:r>
        <w:t xml:space="preserve"> </w:t>
      </w:r>
      <w:r>
        <w:rPr>
          <w:rStyle w:val="VerbatimChar"/>
        </w:rPr>
        <w:t xml:space="preserve">deny ip any any</w:t>
      </w:r>
      <w:r>
        <w:t xml:space="preserve">?</w:t>
      </w:r>
    </w:p>
    <w:bookmarkEnd w:id="15"/>
    <w:bookmarkStart w:id="16" w:name="port-security"/>
    <w:p>
      <w:pPr>
        <w:pStyle w:val="Heading2"/>
      </w:pPr>
      <w:r>
        <w:t xml:space="preserve">7. Port Security</w:t>
      </w:r>
    </w:p>
    <w:p>
      <w:pPr>
        <w:pStyle w:val="FirstParagraph"/>
      </w:pPr>
      <w:r>
        <w:t xml:space="preserve">Un switch tiene la interfaz G0/1 conectada al PC de recepción. Configura Port Security para que:</w:t>
      </w:r>
    </w:p>
    <w:p>
      <w:pPr>
        <w:pStyle w:val="Compact"/>
        <w:numPr>
          <w:ilvl w:val="0"/>
          <w:numId w:val="1005"/>
        </w:numPr>
      </w:pPr>
      <w:r>
        <w:t xml:space="preserve">Solo aprenda una MAC y la guarde en la running-config (sticky).</w:t>
      </w:r>
    </w:p>
    <w:p>
      <w:pPr>
        <w:pStyle w:val="Compact"/>
        <w:numPr>
          <w:ilvl w:val="0"/>
          <w:numId w:val="1005"/>
        </w:numPr>
      </w:pPr>
      <w:r>
        <w:t xml:space="preserve">Si llega otra MAC, descarte los paquetes infractores pero no apague el puerto y genere mensajes de log.</w:t>
      </w:r>
    </w:p>
    <w:p>
      <w:pPr>
        <w:pStyle w:val="Compact"/>
        <w:numPr>
          <w:ilvl w:val="0"/>
          <w:numId w:val="1005"/>
        </w:numPr>
      </w:pPr>
      <w:r>
        <w:t xml:space="preserve">Escribe la configuración completa y el comando para ver el estado.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switchport port-security violation restrict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integrado.</w:t>
      </w:r>
    </w:p>
    <w:bookmarkEnd w:id="16"/>
    <w:bookmarkStart w:id="17" w:name="diagnóstico-de-port-security"/>
    <w:p>
      <w:pPr>
        <w:pStyle w:val="Heading2"/>
      </w:pPr>
      <w:r>
        <w:t xml:space="preserve">8. Diagnóstico de port security</w:t>
      </w:r>
    </w:p>
    <w:p>
      <w:pPr>
        <w:pStyle w:val="FirstParagraph"/>
      </w:pPr>
      <w:r>
        <w:t xml:space="preserve">Un administrador configuró port security en el puerto Fa0/1:</w:t>
      </w:r>
    </w:p>
    <w:p>
      <w:pPr>
        <w:pStyle w:val="SourceCode"/>
      </w:pPr>
      <w:r>
        <w:rPr>
          <w:rStyle w:val="VerbatimChar"/>
        </w:rPr>
        <w:t xml:space="preserve">Switch(config-if)# switchport port-security maximum 1</w:t>
      </w:r>
      <w:r>
        <w:br/>
      </w:r>
      <w:r>
        <w:rPr>
          <w:rStyle w:val="VerbatimChar"/>
        </w:rPr>
        <w:t xml:space="preserve">Switch(config-if)# switchport port-security violation shutdown</w:t>
      </w:r>
    </w:p>
    <w:p>
      <w:pPr>
        <w:pStyle w:val="FirstParagraph"/>
      </w:pPr>
      <w:r>
        <w:t xml:space="preserve">Un usuario se conecta con su portátil y funciona. Luego conecta otro portátil (el suyo y el de un compañero) usando un switch no administrado. El puerto se deshabilita.</w:t>
      </w:r>
    </w:p>
    <w:p>
      <w:pPr>
        <w:pStyle w:val="Compact"/>
        <w:numPr>
          <w:ilvl w:val="0"/>
          <w:numId w:val="1006"/>
        </w:numPr>
      </w:pPr>
      <w:r>
        <w:t xml:space="preserve">¿Por qué ocurrió?</w:t>
      </w:r>
    </w:p>
    <w:p>
      <w:pPr>
        <w:pStyle w:val="Compact"/>
        <w:numPr>
          <w:ilvl w:val="0"/>
          <w:numId w:val="1006"/>
        </w:numPr>
      </w:pPr>
      <w:r>
        <w:t xml:space="preserve">¿Qué dos cambios harías en la configuración para permitir esta situación sin perder seguridad?</w:t>
      </w:r>
    </w:p>
    <w:p>
      <w:pPr>
        <w:pStyle w:val="Compact"/>
        <w:numPr>
          <w:ilvl w:val="0"/>
          <w:numId w:val="1006"/>
        </w:numPr>
      </w:pPr>
      <w:r>
        <w:t xml:space="preserve">¿Cómo recuperas el puerto?</w:t>
      </w:r>
    </w:p>
    <w:bookmarkEnd w:id="17"/>
    <w:bookmarkStart w:id="18" w:name="Xec7884ac2ad1ffd996301628f2a85de9f6be052"/>
    <w:p>
      <w:pPr>
        <w:pStyle w:val="Heading2"/>
      </w:pPr>
      <w:r>
        <w:t xml:space="preserve">9. Laboratorio: Port Security en la sala de profesores</w:t>
      </w:r>
    </w:p>
    <w:p>
      <w:pPr>
        <w:pStyle w:val="FirstParagraph"/>
      </w:pPr>
      <w:r>
        <w:t xml:space="preserve">Configura el puerto Fa0/24 del switch (donde se enchufa el PC de la sala de profesores) para que:</w:t>
      </w:r>
    </w:p>
    <w:p>
      <w:pPr>
        <w:pStyle w:val="Compact"/>
        <w:numPr>
          <w:ilvl w:val="0"/>
          <w:numId w:val="1007"/>
        </w:numPr>
      </w:pPr>
      <w:r>
        <w:t xml:space="preserve">Solo permita 1 MAC aprendida automáticamente y permanente (sticky).</w:t>
      </w:r>
    </w:p>
    <w:p>
      <w:pPr>
        <w:pStyle w:val="Compact"/>
        <w:numPr>
          <w:ilvl w:val="0"/>
          <w:numId w:val="1007"/>
        </w:numPr>
      </w:pPr>
      <w:r>
        <w:t xml:space="preserve">Si aparece una segunda MAC, el puerto se deshabilite (violación shutdown).</w:t>
      </w:r>
    </w:p>
    <w:p>
      <w:pPr>
        <w:pStyle w:val="Compact"/>
        <w:numPr>
          <w:ilvl w:val="0"/>
          <w:numId w:val="1007"/>
        </w:numPr>
      </w:pPr>
      <w:r>
        <w:t xml:space="preserve">Escribe los comandos completos y verifica con el comando de comprobación adecuado.</w:t>
      </w:r>
    </w:p>
    <w:p>
      <w:pPr>
        <w:pStyle w:val="FirstParagraph"/>
      </w:pPr>
      <w:r>
        <w:t xml:space="preserve">Después, un profe desenchufa su PC y conecta su portátil personal. El puerto entra en errdisable.</w:t>
      </w:r>
    </w:p>
    <w:p>
      <w:pPr>
        <w:pStyle w:val="Compact"/>
        <w:numPr>
          <w:ilvl w:val="0"/>
          <w:numId w:val="1008"/>
        </w:numPr>
      </w:pPr>
      <w:r>
        <w:t xml:space="preserve">¿Por qué ha ocurrido la violación si solo hay UN dispositivo conectado?</w:t>
      </w:r>
    </w:p>
    <w:p>
      <w:pPr>
        <w:pStyle w:val="Compact"/>
        <w:numPr>
          <w:ilvl w:val="0"/>
          <w:numId w:val="1008"/>
        </w:numPr>
      </w:pPr>
      <w:r>
        <w:t xml:space="preserve">¿Qué dos comandos ejecutarías para recuperar el puerto?</w:t>
      </w:r>
    </w:p>
    <w:p>
      <w:pPr>
        <w:pStyle w:val="Compact"/>
        <w:numPr>
          <w:ilvl w:val="0"/>
          <w:numId w:val="1008"/>
        </w:numPr>
      </w:pPr>
      <w:r>
        <w:t xml:space="preserve">¿Cómo evitarías el problema sin perder seguridad (piensa en el envejecimiento de la MAC sticky)?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MAC sticky NO caduca aunque el PC se desenchufe; si cambias de equipo, hay dos MACs distintas</w:t>
      </w:r>
      <w:r>
        <w:t xml:space="preserve"> </w:t>
      </w:r>
      <w:r>
        <w:t xml:space="preserve">“conocidas”</w:t>
      </w:r>
      <w:r>
        <w:t xml:space="preserve"> </w:t>
      </w:r>
      <w:r>
        <w:t xml:space="preserve">en el puerto y se supera el máximo. Para recuperar errdisable: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Para expirar la sticky cuando el dispositivo se desenchufa, configura el envejecimiento de la port security (</w:t>
      </w:r>
      <w:r>
        <w:rPr>
          <w:rStyle w:val="VerbatimChar"/>
        </w:rPr>
        <w:t xml:space="preserve">switchport port-security aging</w:t>
      </w:r>
      <w:r>
        <w:t xml:space="preserve">).</w:t>
      </w:r>
    </w:p>
    <w:bookmarkEnd w:id="18"/>
    <w:bookmarkStart w:id="19" w:name="mini-caso-final"/>
    <w:p>
      <w:pPr>
        <w:pStyle w:val="Heading2"/>
      </w:pPr>
      <w:r>
        <w:t xml:space="preserve">10. Mini-caso final</w:t>
      </w:r>
    </w:p>
    <w:p>
      <w:pPr>
        <w:pStyle w:val="FirstParagraph"/>
      </w:pPr>
      <w:r>
        <w:t xml:space="preserve">Un instituto pide:</w:t>
      </w:r>
      <w:r>
        <w:t xml:space="preserve"> </w:t>
      </w:r>
      <w:r>
        <w:t xml:space="preserve">“la sala de profesores (192.168.10.0/24) no puede usar el WiFi de alumnos (192.168.20.0/24), pero ambos deben salir a Internet (G0/2 del router) y los profesores acceden al servidor de notas (10.0.0.5) por HTTPS”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Diseña las ACLs mínimas (nómbralas) y di en qué interfaz/sentido las aplicas.</w:t>
      </w:r>
    </w:p>
    <w:p>
      <w:pPr>
        <w:pStyle w:val="Compact"/>
        <w:numPr>
          <w:ilvl w:val="0"/>
          <w:numId w:val="1009"/>
        </w:numPr>
      </w:pPr>
      <w:r>
        <w:t xml:space="preserve">¿Qué pasa con el retorno del tráfico de profesores hacia el servidor con tu diseño?</w:t>
      </w:r>
    </w:p>
    <w:p>
      <w:pPr>
        <w:pStyle w:val="Compact"/>
        <w:numPr>
          <w:ilvl w:val="0"/>
          <w:numId w:val="1009"/>
        </w:numPr>
      </w:pPr>
      <w:r>
        <w:t xml:space="preserve">¿Qué le dirías al director si pide</w:t>
      </w:r>
      <w:r>
        <w:t xml:space="preserve"> </w:t>
      </w:r>
      <w:r>
        <w:t xml:space="preserve">“bloquear YouTube por completo”</w:t>
      </w:r>
      <w:r>
        <w:t xml:space="preserve">? (reflexiona: ACLs vs herramientas adecuadas)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2026-10-21T23:17:08Z</dcterms:created>
  <dcterms:modified xsi:type="dcterms:W3CDTF">2026-10-21T23:17:08Z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