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2a243d1e5ca6556fd4136880ce4b858b627a343"/>
    <w:p>
      <w:pPr>
        <w:pStyle w:val="Heading1"/>
      </w:pPr>
      <w:r>
        <w:t xml:space="preserve">Boletín de Ethernet y cableado — Inicial (Resuelto)</w:t>
      </w:r>
    </w:p>
    <w:bookmarkEnd w:id="9"/>
    <w:bookmarkStart w:id="20" w:name="X29ea916a8262c0b68577a5ad0c46e80114223c0"/>
    <w:p>
      <w:pPr>
        <w:pStyle w:val="Heading1"/>
      </w:pPr>
      <w:r>
        <w:t xml:space="preserve">✅ Boletín de Ethernet y cableado — Inicial (Resuelto)</w:t>
      </w:r>
    </w:p>
    <w:p>
      <w:r>
        <w:pict>
          <v:rect style="width:0;height:1.5pt" o:hralign="center" o:hrstd="t" o:hr="t"/>
        </w:pict>
      </w:r>
    </w:p>
    <w:bookmarkStart w:id="10" w:name="identifica-el-cable"/>
    <w:p>
      <w:pPr>
        <w:pStyle w:val="Heading2"/>
      </w:pPr>
      <w:r>
        <w:t xml:space="preserve">1. Identifica el cable</w:t>
      </w:r>
    </w:p>
    <w:p>
      <w:pPr>
        <w:pStyle w:val="FirstParagraph"/>
      </w:pPr>
      <w:r>
        <w:t xml:space="preserve">1 → b (Directo: PC a switch)</w:t>
      </w:r>
      <w:r>
        <w:t xml:space="preserve"> </w:t>
      </w:r>
      <w:r>
        <w:t xml:space="preserve">2 → a (Cruzado: PC a PC)</w:t>
      </w:r>
      <w:r>
        <w:t xml:space="preserve"> </w:t>
      </w:r>
      <w:r>
        <w:t xml:space="preserve">3 → c (Consola: configuración switch)</w:t>
      </w:r>
    </w:p>
    <w:bookmarkEnd w:id="10"/>
    <w:bookmarkStart w:id="11" w:name="qué-categoría"/>
    <w:p>
      <w:pPr>
        <w:pStyle w:val="Heading2"/>
      </w:pPr>
      <w:r>
        <w:t xml:space="preserve">2. ¿Qué categoría?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Cat6</w:t>
      </w:r>
      <w:r>
        <w:t xml:space="preserve"> </w:t>
      </w:r>
      <w:r>
        <w:t xml:space="preserve">— 1 Gbps a 100 m, estándar actual en oficinas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Cat6a o superior</w:t>
      </w:r>
      <w:r>
        <w:t xml:space="preserve"> </w:t>
      </w:r>
      <w:r>
        <w:t xml:space="preserve">— 10 Gbps a 100 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Cat5e</w:t>
      </w:r>
      <w:r>
        <w:t xml:space="preserve"> </w:t>
      </w:r>
      <w:r>
        <w:t xml:space="preserve">— 1 Gbps a 100 m, más barato que Cat6</w:t>
      </w:r>
    </w:p>
    <w:bookmarkEnd w:id="11"/>
    <w:bookmarkStart w:id="12" w:name="verdadero-o-falso"/>
    <w:p>
      <w:pPr>
        <w:pStyle w:val="Heading2"/>
      </w:pPr>
      <w:r>
        <w:t xml:space="preserve">3. Verdadero o falso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fibra usa pulsos de LUZ (fotones), no electricidad.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T568B: pin 1 = Blanco/Naranja, pin 2 = Naranja.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4 pares trenzados = 8 hilos.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Auto MDI-X detecta el tipo de cable y ajusta la interfaz.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diafonía (crosstalk) es la interferencia entre pares. La pérdida con la distancia es atenuación.</w:t>
      </w:r>
    </w:p>
    <w:bookmarkEnd w:id="12"/>
    <w:bookmarkStart w:id="13" w:name="ordena-el-crimpado"/>
    <w:p>
      <w:pPr>
        <w:pStyle w:val="Heading2"/>
      </w:pPr>
      <w:r>
        <w:t xml:space="preserve">4. Ordena el crimpado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Pelar la funda exterior del cable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5"/>
        </w:numPr>
      </w:pPr>
      <w:r>
        <w:t xml:space="preserve">Ordenar los hilos según T568B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6"/>
        </w:numPr>
      </w:pPr>
      <w:r>
        <w:t xml:space="preserve">Cortar los hilos rectos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7"/>
        </w:numPr>
      </w:pPr>
      <w:r>
        <w:t xml:space="preserve">Insertar los hilos en el conector RJ45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8"/>
        </w:numPr>
      </w:pPr>
      <w:r>
        <w:t xml:space="preserve">Crimpar con la crimpadora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9"/>
        </w:numPr>
      </w:pPr>
      <w:r>
        <w:t xml:space="preserve">Comprobar el cable con un tester</w:t>
      </w:r>
    </w:p>
    <w:bookmarkEnd w:id="13"/>
    <w:bookmarkStart w:id="14" w:name="relaciona-concepto-y-definición"/>
    <w:p>
      <w:pPr>
        <w:pStyle w:val="Heading2"/>
      </w:pPr>
      <w:r>
        <w:t xml:space="preserve">5. Relaciona concepto y definición</w:t>
      </w:r>
    </w:p>
    <w:p>
      <w:pPr>
        <w:pStyle w:val="FirstParagraph"/>
      </w:pPr>
      <w:r>
        <w:t xml:space="preserve">1 → d (Atenuación)</w:t>
      </w:r>
      <w:r>
        <w:t xml:space="preserve"> </w:t>
      </w:r>
      <w:r>
        <w:t xml:space="preserve">2 → a (Diafonía)</w:t>
      </w:r>
      <w:r>
        <w:t xml:space="preserve"> </w:t>
      </w:r>
      <w:r>
        <w:t xml:space="preserve">3 → b (Ancho de banda)</w:t>
      </w:r>
      <w:r>
        <w:t xml:space="preserve"> </w:t>
      </w:r>
      <w:r>
        <w:t xml:space="preserve">4 → c (Latencia)</w:t>
      </w:r>
    </w:p>
    <w:bookmarkEnd w:id="14"/>
    <w:bookmarkStart w:id="15" w:name="conectores-nómbralos"/>
    <w:p>
      <w:pPr>
        <w:pStyle w:val="Heading2"/>
      </w:pPr>
      <w:r>
        <w:t xml:space="preserve">6. Conectores: nómbralos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RJ45</w:t>
      </w:r>
      <w:r>
        <w:t xml:space="preserve"> </w:t>
      </w:r>
      <w:r>
        <w:t xml:space="preserve">— Conector de 8 pines para cable UTP (cobre)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LC</w:t>
      </w:r>
      <w:r>
        <w:t xml:space="preserve"> </w:t>
      </w:r>
      <w:r>
        <w:t xml:space="preserve">— Conector de fibra óptica, pequeño, tipo push-pull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</w:t>
      </w:r>
      <w:r>
        <w:t xml:space="preserve"> </w:t>
      </w:r>
      <w:r>
        <w:t xml:space="preserve">— Conector de fibra óptica, cuadrado, push-pull</w:t>
      </w:r>
    </w:p>
    <w:bookmarkEnd w:id="15"/>
    <w:bookmarkStart w:id="16" w:name="cableado-estructurado"/>
    <w:p>
      <w:pPr>
        <w:pStyle w:val="Heading2"/>
      </w:pPr>
      <w:r>
        <w:t xml:space="preserve">7. Cableado estructurado</w:t>
      </w:r>
    </w:p>
    <w:p>
      <w:pPr>
        <w:pStyle w:val="FirstParagraph"/>
      </w:pPr>
      <w:r>
        <w:t xml:space="preserve">1 → b (Latiguillo: flexible, une PC con roseta o patch panel con switch)</w:t>
      </w:r>
      <w:r>
        <w:t xml:space="preserve"> </w:t>
      </w:r>
      <w:r>
        <w:t xml:space="preserve">2 → c (Keystone: conector hembra RJ45 en la roseta de pared)</w:t>
      </w:r>
      <w:r>
        <w:t xml:space="preserve"> </w:t>
      </w:r>
      <w:r>
        <w:t xml:space="preserve">3 → a (Patch panel: concentra los cables horizontales en el rack)</w:t>
      </w:r>
      <w:r>
        <w:t xml:space="preserve"> </w:t>
      </w:r>
      <w:r>
        <w:t xml:space="preserve">4 → d (Cable horizontal: sólido, empotrado, del patch panel al keystone)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La idea:</w:t>
      </w:r>
      <w:r>
        <w:t xml:space="preserve"> </w:t>
      </w:r>
      <w:r>
        <w:t xml:space="preserve">el latiguillo es la parte flexible y desechable; el cable horizontal es la parte fija que no se toca nunca. El keystone es donde termina en la pared y el patch panel donde concentra el rack.</w:t>
      </w:r>
    </w:p>
    <w:bookmarkEnd w:id="16"/>
    <w:bookmarkStart w:id="17" w:name="medios-y-estándares-verdadero-o-falso"/>
    <w:p>
      <w:pPr>
        <w:pStyle w:val="Heading2"/>
      </w:pPr>
      <w:r>
        <w:t xml:space="preserve">8. Medios y estándares: verdadero o falso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La fibra es INMUNE a las interferencias electromagnéticas: transmite luz, no electricidad, y los campos externos no afectan a los fotones.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cobre UTP es sensible a la interferencia electromagnética externa (motor, fluorescente…): de ahí el trenzado de los pares.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1000BASE-T (Gigabit Ethernet) trabaja sobre par trenzado de cobre Cat5e o superior.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Es la fibra</w:t>
      </w:r>
      <w:r>
        <w:t xml:space="preserve"> </w:t>
      </w:r>
      <w:r>
        <w:rPr>
          <w:b/>
          <w:bCs/>
        </w:rPr>
        <w:t xml:space="preserve">monomodo</w:t>
      </w:r>
      <w:r>
        <w:t xml:space="preserve"> </w:t>
      </w:r>
      <w:r>
        <w:t xml:space="preserve">la que llega a 40+ km. La</w:t>
      </w:r>
      <w:r>
        <w:t xml:space="preserve"> </w:t>
      </w:r>
      <w:r>
        <w:rPr>
          <w:b/>
          <w:bCs/>
        </w:rPr>
        <w:t xml:space="preserve">multimodo</w:t>
      </w:r>
      <w:r>
        <w:t xml:space="preserve"> </w:t>
      </w:r>
      <w:r>
        <w:t xml:space="preserve">se queda en unos 550 m a 10 Gbps.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La monomodo está pensada para enlaces largos (cientos de metros y kilómetros); la multimodo, para distancias cortas/medias.</w:t>
      </w:r>
    </w:p>
    <w:bookmarkEnd w:id="17"/>
    <w:bookmarkStart w:id="18" w:name="modelo-osi-capas-y-pdus"/>
    <w:p>
      <w:pPr>
        <w:pStyle w:val="Heading2"/>
      </w:pPr>
      <w:r>
        <w:t xml:space="preserve">9. Modelo OSI: capas y PDUs</w:t>
      </w:r>
    </w:p>
    <w:p>
      <w:pPr>
        <w:pStyle w:val="FirstParagraph"/>
      </w:pPr>
      <w:r>
        <w:rPr>
          <w:b/>
          <w:bCs/>
        </w:rPr>
        <w:t xml:space="preserve">Matching:</w:t>
      </w:r>
      <w:r>
        <w:t xml:space="preserve"> </w:t>
      </w:r>
      <w:r>
        <w:t xml:space="preserve">1 → b (bits) · 2 → c (trama) · 3 → a (paquete) · 4 → d (segmento)</w:t>
      </w:r>
    </w:p>
    <w:p>
      <w:pPr>
        <w:pStyle w:val="BodyText"/>
      </w:pPr>
      <w:r>
        <w:rPr>
          <w:b/>
          <w:bCs/>
        </w:rPr>
        <w:t xml:space="preserve">V/F: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OSI es un</w:t>
      </w:r>
      <w:r>
        <w:t xml:space="preserve"> </w:t>
      </w:r>
      <w:r>
        <w:rPr>
          <w:b/>
          <w:bCs/>
        </w:rPr>
        <w:t xml:space="preserve">modelo teórico</w:t>
      </w:r>
      <w:r>
        <w:t xml:space="preserve"> </w:t>
      </w:r>
      <w:r>
        <w:t xml:space="preserve">(7 capas, ISO); en Internet corre</w:t>
      </w:r>
      <w:r>
        <w:t xml:space="preserve"> </w:t>
      </w:r>
      <w:r>
        <w:rPr>
          <w:b/>
          <w:bCs/>
        </w:rPr>
        <w:t xml:space="preserve">TCP/IP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TCP/IP es la pila real; OSI es el mapa de examen y de diagnóstico.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Medios y cableado = capa 1; trama Ethernet = capa 2.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“Capa 3”</w:t>
      </w:r>
      <w:r>
        <w:t xml:space="preserve">,</w:t>
      </w:r>
      <w:r>
        <w:t xml:space="preserve"> </w:t>
      </w:r>
      <w:r>
        <w:t xml:space="preserve">“capa Red”</w:t>
      </w:r>
      <w:r>
        <w:t xml:space="preserve"> </w:t>
      </w:r>
      <w:r>
        <w:t xml:space="preserve">y</w:t>
      </w:r>
      <w:r>
        <w:t xml:space="preserve"> </w:t>
      </w:r>
      <w:r>
        <w:t xml:space="preserve">“capa de red”</w:t>
      </w:r>
      <w:r>
        <w:t xml:space="preserve"> </w:t>
      </w:r>
      <w:r>
        <w:t xml:space="preserve">apuntan a lo mismo (IP, routers).</w:t>
      </w:r>
    </w:p>
    <w:bookmarkEnd w:id="18"/>
    <w:bookmarkStart w:id="19" w:name="la-trama-ethernet"/>
    <w:p>
      <w:pPr>
        <w:pStyle w:val="Heading2"/>
      </w:pPr>
      <w:r>
        <w:t xml:space="preserve">10. La trama Ethernet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Dest MAC (6 B), Src MAC (6 B) y EtherType (2 B).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IPv4</w:t>
      </w:r>
      <w:r>
        <w:t xml:space="preserve"> </w:t>
      </w:r>
      <w:r>
        <w:t xml:space="preserve">(0x0800).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Mínimo 46 bytes</w:t>
      </w:r>
      <w:r>
        <w:t xml:space="preserve"> </w:t>
      </w:r>
      <w:r>
        <w:t xml:space="preserve">de payload (64 bytes de trama en total: cabecera 14 + payload 46 + FCS 4) y</w:t>
      </w:r>
      <w:r>
        <w:t xml:space="preserve"> </w:t>
      </w:r>
      <w:r>
        <w:rPr>
          <w:b/>
          <w:bCs/>
        </w:rPr>
        <w:t xml:space="preserve">máximo 1500</w:t>
      </w:r>
      <w:r>
        <w:t xml:space="preserve"> </w:t>
      </w:r>
      <w:r>
        <w:t xml:space="preserve">(MTU); con cabeceras, la trama clásica se queda en</w:t>
      </w:r>
      <w:r>
        <w:t xml:space="preserve"> </w:t>
      </w:r>
      <w:r>
        <w:rPr>
          <w:b/>
          <w:bCs/>
        </w:rPr>
        <w:t xml:space="preserve">1518 bytes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FCS</w:t>
      </w:r>
      <w:r>
        <w:t xml:space="preserve"> </w:t>
      </w:r>
      <w:r>
        <w:t xml:space="preserve">= CRC de 4 bytes de integridad (capa 2). Si no cuadra → la trama se</w:t>
      </w:r>
      <w:r>
        <w:t xml:space="preserve"> </w:t>
      </w:r>
      <w:r>
        <w:rPr>
          <w:b/>
          <w:bCs/>
        </w:rPr>
        <w:t xml:space="preserve">descarta</w:t>
      </w:r>
      <w:r>
        <w:t xml:space="preserve"> </w:t>
      </w:r>
      <w:r>
        <w:t xml:space="preserve">(errores CRC).</w:t>
      </w:r>
    </w:p>
    <w:p>
      <w:pPr>
        <w:pStyle w:val="Compact"/>
        <w:numPr>
          <w:ilvl w:val="0"/>
          <w:numId w:val="1013"/>
        </w:numPr>
      </w:pPr>
      <w:r>
        <w:t xml:space="preserve">La calcula quien</w:t>
      </w:r>
      <w:r>
        <w:t xml:space="preserve"> </w:t>
      </w:r>
      <w:r>
        <w:rPr>
          <w:b/>
          <w:bCs/>
        </w:rPr>
        <w:t xml:space="preserve">envía</w:t>
      </w:r>
      <w:r>
        <w:t xml:space="preserve"> </w:t>
      </w:r>
      <w:r>
        <w:t xml:space="preserve">(la NIC o el switch al reenviar) y la comprueba quien la</w:t>
      </w:r>
      <w:r>
        <w:t xml:space="preserve"> </w:t>
      </w:r>
      <w:r>
        <w:rPr>
          <w:b/>
          <w:bCs/>
        </w:rPr>
        <w:t xml:space="preserve">recibe</w:t>
      </w:r>
      <w:r>
        <w:t xml:space="preserve">; si falla, el receptor la descarta sin subirla.</w:t>
      </w:r>
    </w:p>
    <w:p>
      <w:pPr>
        <w:pStyle w:val="FirstParagraph"/>
      </w:pPr>
      <w:r>
        <w:rPr>
          <w:b/>
          <w:bCs/>
        </w:rPr>
        <w:t xml:space="preserve">V/F: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Verdadero.</w:t>
      </w:r>
      <w:r>
        <w:t xml:space="preserve"> </w:t>
      </w:r>
      <w:r>
        <w:t xml:space="preserve">El mínimo de payload es 46 bytes (64 bytes de trama en total: 14 de cabecera + 46 + 4 de FCS).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Falso.</w:t>
      </w:r>
      <w:r>
        <w:t xml:space="preserve"> </w:t>
      </w:r>
      <w:r>
        <w:t xml:space="preserve">El WiFi</w:t>
      </w:r>
      <w:r>
        <w:t xml:space="preserve"> </w:t>
      </w:r>
      <w:r>
        <w:rPr>
          <w:b/>
          <w:bCs/>
        </w:rPr>
        <w:t xml:space="preserve">también es capa 2</w:t>
      </w:r>
      <w:r>
        <w:t xml:space="preserve">: entrega local por MAC; el aire es solo el medio (capa 1).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abstractNum w:abstractNumId="99725">
    <w:nsid w:val="00A99725"/>
    <w:multiLevelType w:val="multilevel"/>
    <w:lvl w:ilvl="0">
      <w:start w:val="5"/>
      <w:numFmt w:val="lowerLetter"/>
      <w:lvlText w:val="%1)"/>
      <w:lvlJc w:val="left"/>
      <w:pPr>
        <w:ind w:left="720" w:hanging="360"/>
      </w:pPr>
    </w:lvl>
    <w:lvl w:ilvl="1">
      <w:start w:val="5"/>
      <w:numFmt w:val="lowerLetter"/>
      <w:lvlText w:val="%2)"/>
      <w:lvlJc w:val="left"/>
      <w:pPr>
        <w:ind w:left="1440" w:hanging="360"/>
      </w:pPr>
    </w:lvl>
    <w:lvl w:ilvl="2">
      <w:start w:val="5"/>
      <w:numFmt w:val="lowerLetter"/>
      <w:lvlText w:val="%3)"/>
      <w:lvlJc w:val="left"/>
      <w:pPr>
        <w:ind w:left="2160" w:hanging="360"/>
      </w:pPr>
    </w:lvl>
    <w:lvl w:ilvl="3">
      <w:start w:val="5"/>
      <w:numFmt w:val="lowerLetter"/>
      <w:lvlText w:val="%4)"/>
      <w:lvlJc w:val="left"/>
      <w:pPr>
        <w:ind w:left="2880" w:hanging="360"/>
      </w:pPr>
    </w:lvl>
    <w:lvl w:ilvl="4">
      <w:start w:val="5"/>
      <w:numFmt w:val="lowerLetter"/>
      <w:lvlText w:val="%5)"/>
      <w:lvlJc w:val="left"/>
      <w:pPr>
        <w:ind w:left="3600" w:hanging="360"/>
      </w:pPr>
    </w:lvl>
    <w:lvl w:ilvl="5">
      <w:start w:val="5"/>
      <w:numFmt w:val="lowerLetter"/>
      <w:lvlText w:val="%6)"/>
      <w:lvlJc w:val="left"/>
      <w:pPr>
        <w:ind w:left="4320" w:hanging="360"/>
      </w:pPr>
    </w:lvl>
    <w:lvl w:ilvl="6">
      <w:start w:val="5"/>
      <w:numFmt w:val="lowerLetter"/>
      <w:lvlText w:val="%7)"/>
      <w:lvlJc w:val="left"/>
      <w:pPr>
        <w:ind w:left="5040" w:hanging="360"/>
      </w:pPr>
    </w:lvl>
    <w:lvl w:ilvl="7">
      <w:start w:val="5"/>
      <w:numFmt w:val="lowerLetter"/>
      <w:lvlText w:val="%8)"/>
      <w:lvlJc w:val="left"/>
      <w:pPr>
        <w:ind w:left="5760" w:hanging="360"/>
      </w:pPr>
    </w:lvl>
    <w:lvl w:ilvl="8">
      <w:start w:val="5"/>
      <w:numFmt w:val="lowerLetter"/>
      <w:lvlText w:val="%9)"/>
      <w:lvlJc w:val="left"/>
      <w:pPr>
        <w:ind w:left="6480" w:hanging="360"/>
      </w:pPr>
    </w:lvl>
  </w:abstractNum>
  <w:abstractNum w:abstractNumId="99726">
    <w:nsid w:val="00A99726"/>
    <w:multiLevelType w:val="multilevel"/>
    <w:lvl w:ilvl="0">
      <w:start w:val="6"/>
      <w:numFmt w:val="lowerLetter"/>
      <w:lvlText w:val="%1)"/>
      <w:lvlJc w:val="left"/>
      <w:pPr>
        <w:ind w:left="720" w:hanging="360"/>
      </w:pPr>
    </w:lvl>
    <w:lvl w:ilvl="1">
      <w:start w:val="6"/>
      <w:numFmt w:val="lowerLetter"/>
      <w:lvlText w:val="%2)"/>
      <w:lvlJc w:val="left"/>
      <w:pPr>
        <w:ind w:left="1440" w:hanging="360"/>
      </w:pPr>
    </w:lvl>
    <w:lvl w:ilvl="2">
      <w:start w:val="6"/>
      <w:numFmt w:val="lowerLetter"/>
      <w:lvlText w:val="%3)"/>
      <w:lvlJc w:val="left"/>
      <w:pPr>
        <w:ind w:left="2160" w:hanging="360"/>
      </w:pPr>
    </w:lvl>
    <w:lvl w:ilvl="3">
      <w:start w:val="6"/>
      <w:numFmt w:val="lowerLetter"/>
      <w:lvlText w:val="%4)"/>
      <w:lvlJc w:val="left"/>
      <w:pPr>
        <w:ind w:left="2880" w:hanging="360"/>
      </w:pPr>
    </w:lvl>
    <w:lvl w:ilvl="4">
      <w:start w:val="6"/>
      <w:numFmt w:val="lowerLetter"/>
      <w:lvlText w:val="%5)"/>
      <w:lvlJc w:val="left"/>
      <w:pPr>
        <w:ind w:left="3600" w:hanging="360"/>
      </w:pPr>
    </w:lvl>
    <w:lvl w:ilvl="5">
      <w:start w:val="6"/>
      <w:numFmt w:val="lowerLetter"/>
      <w:lvlText w:val="%6)"/>
      <w:lvlJc w:val="left"/>
      <w:pPr>
        <w:ind w:left="4320" w:hanging="360"/>
      </w:pPr>
    </w:lvl>
    <w:lvl w:ilvl="6">
      <w:start w:val="6"/>
      <w:numFmt w:val="lowerLetter"/>
      <w:lvlText w:val="%7)"/>
      <w:lvlJc w:val="left"/>
      <w:pPr>
        <w:ind w:left="5040" w:hanging="360"/>
      </w:pPr>
    </w:lvl>
    <w:lvl w:ilvl="7">
      <w:start w:val="6"/>
      <w:numFmt w:val="lowerLetter"/>
      <w:lvlText w:val="%8)"/>
      <w:lvlJc w:val="left"/>
      <w:pPr>
        <w:ind w:left="5760" w:hanging="360"/>
      </w:pPr>
    </w:lvl>
    <w:lvl w:ilvl="8">
      <w:start w:val="6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2026-09-27T08:08:29Z</dcterms:created>
  <dcterms:modified xsi:type="dcterms:W3CDTF">2026-09-27T08:08:29Z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