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t xml:space="preserve">Puertos Fa0/11-12 como trunk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t xml:space="preserve">STP activo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  <w:r>
        <w:br/>
      </w:r>
      <w:r>
        <w:rPr>
          <w:rStyle w:val="VerbatimChar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2026-09-27T08:08:33Z</dcterms:created>
  <dcterms:modified xsi:type="dcterms:W3CDTF">2026-09-27T08:08:33Z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