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Routing → 🗣️ OSPF →</w:t>
      </w:r>
      <w:r>
        <w:t xml:space="preserve"> </w:t>
      </w:r>
      <w:r>
        <w:rPr>
          <w:b/>
          <w:bCs/>
        </w:rPr>
        <w:t xml:space="preserve">🛡️ AQUÍ ESTÁS</w:t>
      </w:r>
      <w:r>
        <w:t xml:space="preserve"> </w:t>
      </w:r>
      <w:r>
        <w:t xml:space="preserve">→ 🌐 NAT → 🗄️ Servicios</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w:t>
      </w:r>
      <w:r>
        <w:t xml:space="preserve"> </w:t>
      </w:r>
      <w:hyperlink r:id="rId9">
        <w:r>
          <w:rPr>
            <w:rStyle w:val="Hyperlink"/>
          </w:rPr>
          <w:t xml:space="preserve">unidad de enrutamiento estático</w:t>
        </w:r>
      </w:hyperlink>
      <w:r>
        <w:t xml:space="preserve"> </w:t>
      </w:r>
      <w:r>
        <w:t xml:space="preserve">tu router aprendió a encaminar;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0"/>
    <w:bookmarkStart w:id="17"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2">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3">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4">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5">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6">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8"/>
    <w:bookmarkStart w:id="19"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19"/>
    <w:bookmarkStart w:id="22"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0">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4">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1">
        <w:r>
          <w:rPr>
            <w:rStyle w:val="Hyperlink"/>
          </w:rPr>
          <w:t xml:space="preserve">01 · De las rutas a las ACLs</w:t>
        </w:r>
      </w:hyperlink>
      <w:r>
        <w:br/>
      </w:r>
      <w:r>
        <w:rPr>
          <w:b/>
          <w:bCs/>
        </w:rPr>
        <w:t xml:space="preserve">⏭️ Al acabar la unidad, continúa en</w:t>
      </w:r>
      <w:r>
        <w:rPr>
          <w:b/>
          <w:bCs/>
        </w:rPr>
        <w:t xml:space="preserve"> </w:t>
      </w:r>
      <w:hyperlink r:id="rId21">
        <w:r>
          <w:rPr>
            <w:rStyle w:val="Hyperlink"/>
            <w:b/>
            <w:bCs/>
          </w:rPr>
          <w:t xml:space="preserve">NAT y PAT</w:t>
        </w:r>
      </w:hyperlink>
      <w:r>
        <w:rPr>
          <w:b/>
          <w:bCs/>
        </w:rPr>
        <w:t xml:space="preserve">.</w:t>
      </w:r>
    </w:p>
    <w:bookmarkEnd w:id="22"/>
    <w:bookmarkEnd w:id="23"/>
    <w:bookmarkStart w:id="33"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01 · De las rutas a las ACLs</w:t>
      </w:r>
    </w:p>
    <w:p>
      <w:r>
        <w:pict>
          <v:rect style="width:0;height:1.5pt" o:hralign="center" o:hrstd="t" o:hr="t"/>
        </w:pict>
      </w:r>
    </w:p>
    <w:bookmarkStart w:id="24"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5"/>
    <w:bookmarkStart w:id="26"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7">
        <w:r>
          <w:rPr>
            <w:rStyle w:val="Hyperlink"/>
          </w:rPr>
          <w:t xml:space="preserve">unidad de enrutamiento estático</w:t>
        </w:r>
      </w:hyperlink>
      <w:r>
        <w:t xml:space="preserve">: SSH, contraseñas y banner incluidos.</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0"/>
    <w:bookmarkStart w:id="3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ACLs: concepto y tipos</w:t>
        </w:r>
      </w:hyperlink>
    </w:p>
    <w:bookmarkEnd w:id="32"/>
    <w:bookmarkEnd w:id="33"/>
    <w:bookmarkStart w:id="42"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5"/>
    <w:bookmarkStart w:id="36"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8"/>
    <w:bookmarkStart w:id="39"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0"/>
    <w:bookmarkStart w:id="41"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3 · ACL estándar</w:t>
        </w:r>
      </w:hyperlink>
    </w:p>
    <w:bookmarkEnd w:id="41"/>
    <w:bookmarkEnd w:id="42"/>
    <w:bookmarkStart w:id="51"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3"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4"/>
    <w:bookmarkStart w:id="45"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6"/>
    <w:bookmarkStart w:id="47"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4">
        <w:r>
          <w:rPr>
            <w:rStyle w:val="Hyperlink"/>
          </w:rPr>
          <w:t xml:space="preserve">4 · ACL extendida y nombrada</w:t>
        </w:r>
      </w:hyperlink>
    </w:p>
    <w:bookmarkEnd w:id="50"/>
    <w:bookmarkEnd w:id="51"/>
    <w:bookmarkStart w:id="61"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2"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2"/>
    <w:bookmarkStart w:id="53"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3"/>
    <w:bookmarkStart w:id="54"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4"/>
    <w:bookmarkStart w:id="55"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6"/>
    <w:bookmarkStart w:id="57"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ACL estándar</w:t>
        </w:r>
      </w:hyperlink>
      <w:r>
        <w:t xml:space="preserve"> </w:t>
      </w:r>
      <w:r>
        <w:t xml:space="preserve">·</w:t>
      </w:r>
      <w:r>
        <w:t xml:space="preserve"> </w:t>
      </w:r>
      <w:r>
        <w:rPr>
          <w:b/>
          <w:bCs/>
        </w:rPr>
        <w:t xml:space="preserve">Siguiente:</w:t>
      </w:r>
      <w:r>
        <w:t xml:space="preserve"> </w:t>
      </w:r>
      <w:hyperlink r:id="rId15">
        <w:r>
          <w:rPr>
            <w:rStyle w:val="Hyperlink"/>
          </w:rPr>
          <w:t xml:space="preserve">5 · Port Security</w:t>
        </w:r>
      </w:hyperlink>
    </w:p>
    <w:bookmarkEnd w:id="60"/>
    <w:bookmarkEnd w:id="61"/>
    <w:bookmarkStart w:id="72"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2">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4"/>
    <w:bookmarkStart w:id="65"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69"/>
    <w:bookmarkStart w:id="70"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0"/>
    <w:bookmarkStart w:id="7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71"/>
    <w:bookmarkEnd w:id="72"/>
    <w:bookmarkStart w:id="85"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5">
        <w:r>
          <w:rPr>
            <w:rStyle w:val="Hyperlink"/>
          </w:rPr>
          <w:t xml:space="preserve">punto 5</w:t>
        </w:r>
      </w:hyperlink>
      <w:r>
        <w:t xml:space="preserve"> </w:t>
      </w:r>
      <w:r>
        <w:t xml:space="preserve">y antes de abrir los boletines.</w:t>
      </w:r>
    </w:p>
    <w:p>
      <w:r>
        <w:pict>
          <v:rect style="width:0;height:1.5pt" o:hralign="center" o:hrstd="t" o:hr="t"/>
        </w:pict>
      </w:r>
    </w:p>
    <w:bookmarkStart w:id="73"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5"/>
    <w:bookmarkStart w:id="76"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7"/>
    <w:bookmarkStart w:id="7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8"/>
    <w:bookmarkStart w:id="79"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0"/>
    <w:bookmarkStart w:id="81"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Port Security</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2026-09-27T08:08:38Z</dcterms:created>
  <dcterms:modified xsi:type="dcterms:W3CDTF">2026-09-27T08:08:38Z</dcterms:modified>
</cp:coreProperties>
</file>

<file path=docProps/custom.xml><?xml version="1.0" encoding="utf-8"?>
<Properties xmlns="http://schemas.openxmlformats.org/officeDocument/2006/custom-properties" xmlns:vt="http://schemas.openxmlformats.org/officeDocument/2006/docPropsVTypes"/>
</file>