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nat-y-pat-inicial-resuelto"/>
    <w:p>
      <w:pPr>
        <w:pStyle w:val="Heading1"/>
      </w:pPr>
      <w:r>
        <w:t xml:space="preserve">Boletín de NAT y PAT — Inicial (Resuelto)</w:t>
      </w:r>
    </w:p>
    <w:bookmarkEnd w:id="9"/>
    <w:bookmarkStart w:id="18" w:name="boletín-de-nat-y-pat-inicial-resuelto-1"/>
    <w:p>
      <w:pPr>
        <w:pStyle w:val="Heading1"/>
      </w:pPr>
      <w:r>
        <w:t xml:space="preserve">✅ Boletín de NAT y PAT — Inicial (Resuelto)</w:t>
      </w:r>
    </w:p>
    <w:p>
      <w:r>
        <w:pict>
          <v:rect style="width:0;height:1.5pt" o:hralign="center" o:hrstd="t" o:hr="t"/>
        </w:pict>
      </w:r>
    </w:p>
    <w:bookmarkStart w:id="10" w:name="qué-es-nat"/>
    <w:p>
      <w:pPr>
        <w:pStyle w:val="Heading2"/>
      </w:pPr>
      <w:r>
        <w:t xml:space="preserve">1. ¿Qué es NAT?</w:t>
      </w:r>
    </w:p>
    <w:p>
      <w:pPr>
        <w:pStyle w:val="FirstParagraph"/>
      </w:pPr>
      <w:r>
        <w:rPr>
          <w:b/>
          <w:bCs/>
        </w:rPr>
        <w:t xml:space="preserve">NAT</w:t>
      </w:r>
      <w:r>
        <w:t xml:space="preserve"> </w:t>
      </w:r>
      <w:r>
        <w:t xml:space="preserve">(Network Address Translation) traduce direcciones IP privadas (no enrutables en Internet) a direcciones IP públicas (enrutables). Es necesario porque:</w:t>
      </w:r>
      <w:r>
        <w:t xml:space="preserve"> </w:t>
      </w:r>
      <w:r>
        <w:t xml:space="preserve">- Las IPv4 públicas son limitadas.</w:t>
      </w:r>
      <w:r>
        <w:t xml:space="preserve"> </w:t>
      </w:r>
      <w:r>
        <w:t xml:space="preserve">- Una LAN completa puede compartir una o pocas IPs públicas.</w:t>
      </w:r>
    </w:p>
    <w:bookmarkEnd w:id="10"/>
    <w:bookmarkStart w:id="11" w:name="tipos-de-nat"/>
    <w:p>
      <w:pPr>
        <w:pStyle w:val="Heading2"/>
      </w:pPr>
      <w:r>
        <w:t xml:space="preserve">2. Tipos de NAT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estático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Una IP privada fija se traduce a una IP pública fija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dinámico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Se asigna una IP pública de un pool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Muchas IPs privadas comparten una IP pública variando puertos</w:t>
            </w:r>
          </w:p>
        </w:tc>
      </w:tr>
    </w:tbl>
    <w:bookmarkEnd w:id="11"/>
    <w:bookmarkStart w:id="12" w:name="configura-pat"/>
    <w:p>
      <w:pPr>
        <w:pStyle w:val="Heading2"/>
      </w:pPr>
      <w:r>
        <w:t xml:space="preserve">3. Configura PAT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access-list 1 permit 192.168.1.0 0.0.0.255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list 1 interface g0/1 overload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outside</w:t>
      </w:r>
    </w:p>
    <w:bookmarkEnd w:id="12"/>
    <w:bookmarkStart w:id="13" w:name="tabla-nat"/>
    <w:p>
      <w:pPr>
        <w:pStyle w:val="Heading2"/>
      </w:pPr>
      <w:r>
        <w:t xml:space="preserve">4. Tabla NAT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dispositivos</w:t>
      </w:r>
      <w:r>
        <w:t xml:space="preserve"> </w:t>
      </w:r>
      <w:r>
        <w:t xml:space="preserve">(192.168.1.10 y 192.168.1.20).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83.45.12.78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50001</w:t>
      </w:r>
      <w:r>
        <w:t xml:space="preserve">.</w:t>
      </w:r>
    </w:p>
    <w:bookmarkEnd w:id="13"/>
    <w:bookmarkStart w:id="14" w:name="verdadero-o-falso"/>
    <w:p>
      <w:pPr>
        <w:pStyle w:val="Heading2"/>
      </w:pPr>
      <w:r>
        <w:t xml:space="preserve">5. Verdadero o falso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NAT estático es 1 a 1. PAT permite compartir una 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NAT necesita saber qué interfaz es inside y cuál outside.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NAT estático hace eso. NAT dinámico asigna de un pool, no es fijo.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</w:p>
    <w:bookmarkEnd w:id="14"/>
    <w:bookmarkStart w:id="15" w:name="nat-destino-port-forwarding"/>
    <w:p>
      <w:pPr>
        <w:pStyle w:val="Heading2"/>
      </w:pPr>
      <w:r>
        <w:t xml:space="preserve">6. NAT destino (port forwarding)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192.168.1.10 80 83.45.12.78 80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outside</w:t>
      </w:r>
    </w:p>
    <w:bookmarkEnd w:id="15"/>
    <w:bookmarkStart w:id="16" w:name="qué-tipo-de-nat-es"/>
    <w:p>
      <w:pPr>
        <w:pStyle w:val="Heading2"/>
      </w:pPr>
      <w:r>
        <w:t xml:space="preserve">7. ¿Qué tipo de NAT es?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 Servidor web 192.168.1.10 ↔ 83.45.12.78 fijo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 estático</w:t>
            </w:r>
            <w:r>
              <w:t xml:space="preserve"> </w:t>
            </w:r>
            <w:r>
              <w:t xml:space="preserve">(1:1)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 Pool de 4 IPs públicas asignadas al vuelo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 dinámico</w:t>
            </w:r>
            <w:r>
              <w:t xml:space="preserve"> </w:t>
            </w:r>
            <w:r>
              <w:t xml:space="preserve">(pool)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 300 alumnos saliendo por una IP pública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</w:t>
            </w:r>
            <w:r>
              <w:t xml:space="preserve"> </w:t>
            </w:r>
            <w:r>
              <w:t xml:space="preserve">(sobrecarga)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 Puerto público 8080 → 192.168.1.10:80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 destino</w:t>
            </w:r>
            <w:r>
              <w:t xml:space="preserve"> </w:t>
            </w:r>
            <w:r>
              <w:t xml:space="preserve">(port forwarding)</w:t>
            </w:r>
          </w:p>
        </w:tc>
      </w:tr>
    </w:tbl>
    <w:bookmarkEnd w:id="16"/>
    <w:bookmarkStart w:id="17" w:name="lee-la-tabla-nat"/>
    <w:p>
      <w:pPr>
        <w:pStyle w:val="Heading2"/>
      </w:pPr>
      <w:r>
        <w:t xml:space="preserve">8. Lee la tabla NAT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conexiones activas:</w:t>
      </w:r>
      <w:r>
        <w:t xml:space="preserve"> </w:t>
      </w:r>
      <w:r>
        <w:t xml:space="preserve">dos consultas DNS (8.8.8.8:53) y una sesión HTTPS (142.250.184.4:443).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49152</w:t>
      </w:r>
      <w:r>
        <w:t xml:space="preserve"> </w:t>
      </w:r>
      <w:r>
        <w:t xml:space="preserve">— es el puerto efímero original del PC 192.168.1.30 (columna</w:t>
      </w:r>
      <w:r>
        <w:t xml:space="preserve"> </w:t>
      </w:r>
      <w:r>
        <w:rPr>
          <w:i/>
          <w:iCs/>
        </w:rPr>
        <w:t xml:space="preserve">Inside local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NAT asigna un puerto global distinto</w:t>
      </w:r>
      <w:r>
        <w:t xml:space="preserve"> </w:t>
      </w:r>
      <w:r>
        <w:t xml:space="preserve">a cada conexión (60001, 60002, 60003): los puertos efímeros duplicados no chocan porque el</w:t>
      </w:r>
      <w:r>
        <w:t xml:space="preserve"> </w:t>
      </w:r>
      <w:r>
        <w:rPr>
          <w:i/>
          <w:iCs/>
        </w:rPr>
        <w:t xml:space="preserve">Inside global</w:t>
      </w:r>
      <w:r>
        <w:t xml:space="preserve"> </w:t>
      </w:r>
      <w:r>
        <w:t xml:space="preserve">los desambigua.</w:t>
      </w:r>
    </w:p>
    <w:p>
      <w:pPr>
        <w:pStyle w:val="Compact"/>
        <w:numPr>
          <w:ilvl w:val="0"/>
          <w:numId w:val="1003"/>
        </w:numPr>
      </w:pPr>
      <w:r>
        <w:t xml:space="preserve">Las dos primeras van a</w:t>
      </w:r>
      <w:r>
        <w:t xml:space="preserve"> </w:t>
      </w:r>
      <w:r>
        <w:rPr>
          <w:b/>
          <w:bCs/>
        </w:rPr>
        <w:t xml:space="preserve">8.8.8.8:53 (DNS)</w:t>
      </w:r>
      <w:r>
        <w:t xml:space="preserve">; la tercera a</w:t>
      </w:r>
      <w:r>
        <w:t xml:space="preserve"> </w:t>
      </w:r>
      <w:r>
        <w:rPr>
          <w:b/>
          <w:bCs/>
        </w:rPr>
        <w:t xml:space="preserve">142.250.184.4:443 (HTTPS)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2026-09-27T08:08:40Z</dcterms:created>
  <dcterms:modified xsi:type="dcterms:W3CDTF">2026-09-27T08:08:40Z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