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c8ad1bccbd9b60b45911f6ace7b6ee44db820c9"/>
    <w:p>
      <w:pPr>
        <w:pStyle w:val="Heading1"/>
      </w:pPr>
      <w:r>
        <w:t xml:space="preserve">Boletín de ACL y seguridad — Inicial (Resuelto)</w:t>
      </w:r>
    </w:p>
    <w:bookmarkEnd w:id="9"/>
    <w:bookmarkStart w:id="18" w:name="Xb7a6bf7c94076c4c20ef1966cd5ed3ac0eab74f"/>
    <w:p>
      <w:pPr>
        <w:pStyle w:val="Heading1"/>
      </w:pPr>
      <w:r>
        <w:t xml:space="preserve">✅ Boletín de ACL y seguridad — Inicial (Resuelto)</w:t>
      </w:r>
    </w:p>
    <w:p>
      <w:r>
        <w:pict>
          <v:rect style="width:0;height:1.5pt" o:hralign="center" o:hrstd="t" o:hr="t"/>
        </w:pict>
      </w:r>
    </w:p>
    <w:bookmarkStart w:id="10" w:name="verdadero-o-falso"/>
    <w:p>
      <w:pPr>
        <w:pStyle w:val="Heading2"/>
      </w:pPr>
      <w:r>
        <w:t xml:space="preserve">1.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Solo IP origen (o rechaza todo lo demás). Para origen+destino+puerto, extendida.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Al final hay un</w:t>
      </w:r>
      <w:r>
        <w:t xml:space="preserve"> </w:t>
      </w:r>
      <w:r>
        <w:rPr>
          <w:b/>
          <w:bCs/>
        </w:rPr>
        <w:t xml:space="preserve">deny any</w:t>
      </w:r>
      <w:r>
        <w:t xml:space="preserve"> </w:t>
      </w:r>
      <w:r>
        <w:t xml:space="preserve">implícito, no permit.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Protocolo (IP, TCP, UDP, ICMP…), IP origen/destino y puerto de origen/destino.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Con solo líneas deny, el deny any implícito del final rechaza todo: la ACL corta el 100% del tráfico que evalúa.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Y con contadores de matches por línea, muy útil para diagnosticar.</w:t>
      </w:r>
    </w:p>
    <w:bookmarkEnd w:id="10"/>
    <w:bookmarkStart w:id="11" w:name="números-de-acl"/>
    <w:p>
      <w:pPr>
        <w:pStyle w:val="Heading2"/>
      </w:pPr>
      <w:r>
        <w:t xml:space="preserve">2. Números de ACL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1-99, 1300-1999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100-199, 2000-2699</w:t>
            </w:r>
          </w:p>
        </w:tc>
      </w:tr>
    </w:tbl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ip access-group</w:t>
      </w:r>
      <w:r>
        <w:t xml:space="preserve"> </w:t>
      </w:r>
      <w:r>
        <w:t xml:space="preserve">= aplicar ACL a interfaz)</w:t>
      </w:r>
      <w:r>
        <w:t xml:space="preserve"> </w:t>
      </w:r>
      <w:r>
        <w:t xml:space="preserve">2 → d (</w:t>
      </w:r>
      <w:r>
        <w:rPr>
          <w:rStyle w:val="VerbatimChar"/>
        </w:rPr>
        <w:t xml:space="preserve">access-list</w:t>
      </w:r>
      <w:r>
        <w:t xml:space="preserve"> </w:t>
      </w:r>
      <w:r>
        <w:t xml:space="preserve">numerada estándar)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ip access-list extended</w:t>
      </w:r>
      <w:r>
        <w:t xml:space="preserve"> </w:t>
      </w:r>
      <w:r>
        <w:t xml:space="preserve">= ACL nombrada extendida)</w:t>
      </w:r>
      <w:r>
        <w:t xml:space="preserve"> </w:t>
      </w:r>
      <w:r>
        <w:t xml:space="preserve">4 → c (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= ACLs y contadores)</w:t>
      </w:r>
    </w:p>
    <w:bookmarkEnd w:id="12"/>
    <w:bookmarkStart w:id="13" w:name="wildcard-masks"/>
    <w:p>
      <w:pPr>
        <w:pStyle w:val="Heading2"/>
      </w:pPr>
      <w:r>
        <w:t xml:space="preserve">4. Wildcard masks</w:t>
      </w:r>
    </w:p>
    <w:p>
      <w:pPr>
        <w:pStyle w:val="FirstParagraph"/>
      </w:pPr>
      <w:r>
        <w:t xml:space="preserve">La wildcard es el</w:t>
      </w:r>
      <w:r>
        <w:t xml:space="preserve"> </w:t>
      </w:r>
      <w:r>
        <w:rPr>
          <w:b/>
          <w:bCs/>
        </w:rPr>
        <w:t xml:space="preserve">inverso</w:t>
      </w:r>
      <w:r>
        <w:t xml:space="preserve"> </w:t>
      </w:r>
      <w:r>
        <w:t xml:space="preserve">de la máscara de subred (restando cada octeto a 255):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¿Qué representa?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0.0.0.255</w:t>
            </w:r>
          </w:p>
        </w:tc>
        <w:tc>
          <w:tcPr/>
          <w:p>
            <w:pPr>
              <w:pStyle w:val="Compact"/>
            </w:pPr>
            <w:r>
              <w:t xml:space="preserve">Los 24 primeros bits fijos: una red 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Todos los bits fijos:</w:t>
            </w:r>
            <w:r>
              <w:t xml:space="preserve"> </w:t>
            </w:r>
            <w:r>
              <w:rPr>
                <w:b/>
                <w:bCs/>
              </w:rPr>
              <w:t xml:space="preserve">solo esa IP</w:t>
            </w:r>
            <w:r>
              <w:t xml:space="preserve"> </w:t>
            </w:r>
            <w:r>
              <w:t xml:space="preserve">(host exacto)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0.0.255.255</w:t>
            </w:r>
          </w:p>
        </w:tc>
        <w:tc>
          <w:tcPr/>
          <w:p>
            <w:pPr>
              <w:pStyle w:val="Compact"/>
            </w:pPr>
            <w:r>
              <w:t xml:space="preserve">Los 16 primeros bits fijos: una red /16</w:t>
            </w:r>
          </w:p>
        </w:tc>
      </w:tr>
    </w:tbl>
    <w:bookmarkEnd w:id="13"/>
    <w:bookmarkStart w:id="14" w:name="acl-básica"/>
    <w:p>
      <w:pPr>
        <w:pStyle w:val="Heading2"/>
      </w:pPr>
      <w:r>
        <w:t xml:space="preserve">5. ACL básica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access-list 10 permit 192.168.1.0 0.0.0.255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interface g0/1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ip access-group 10 out</w:t>
      </w:r>
    </w:p>
    <w:bookmarkEnd w:id="14"/>
    <w:bookmarkStart w:id="15" w:name="estándar-o-extendida"/>
    <w:p>
      <w:pPr>
        <w:pStyle w:val="Heading2"/>
      </w:pPr>
      <w:r>
        <w:t xml:space="preserve">6. Estándar o extendida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Estándar.</w:t>
      </w:r>
      <w:r>
        <w:t xml:space="preserve"> </w:t>
      </w:r>
      <w:r>
        <w:t xml:space="preserve">Solo filtra por origen, y solo hay un origen que bloquear: el host escaneador. Además la estándar es más ligera.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Extendida.</w:t>
      </w:r>
      <w:r>
        <w:t xml:space="preserve"> </w:t>
      </w:r>
      <w:r>
        <w:t xml:space="preserve">Filtra protocolo (TCP) y puerto (80/443), cosa que la estándar no puede.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Estándar.</w:t>
      </w:r>
      <w:r>
        <w:t xml:space="preserve"> </w:t>
      </w:r>
      <w:r>
        <w:t xml:space="preserve">Es el escenario clásico de la estándar: menos CPU y solo interesa el origen.</w:t>
      </w:r>
    </w:p>
    <w:bookmarkEnd w:id="15"/>
    <w:bookmarkStart w:id="16" w:name="dónde-aplico-la-acl"/>
    <w:p>
      <w:pPr>
        <w:pStyle w:val="Heading2"/>
      </w:pPr>
      <w:r>
        <w:t xml:space="preserve">7. ¿Dónde aplico la ACL?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Cerca del destino</w:t>
      </w:r>
      <w:r>
        <w:t xml:space="preserve">: en R1, interfaz hacia LAN-B, sentido</w:t>
      </w:r>
      <w:r>
        <w:t xml:space="preserve"> </w:t>
      </w:r>
      <w:r>
        <w:rPr>
          <w:b/>
          <w:bCs/>
        </w:rPr>
        <w:t xml:space="preserve">out</w:t>
      </w:r>
      <w:r>
        <w:t xml:space="preserve">. La estándar se coloca cerca del destino para no filtrar de más en el camino.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Cerca del origen</w:t>
      </w:r>
      <w:r>
        <w:t xml:space="preserve">: en R1, interfaz hacia LAN-A, sentido</w:t>
      </w:r>
      <w:r>
        <w:t xml:space="preserve"> </w:t>
      </w:r>
      <w:r>
        <w:rPr>
          <w:b/>
          <w:bCs/>
        </w:rPr>
        <w:t xml:space="preserve">in</w:t>
      </w:r>
      <w:r>
        <w:t xml:space="preserve">. La extendida filtra con precisión (protocolo+puerto), así que conviene cortar el tráfico lo antes posible y no consumir ancho de banda en vano.</w:t>
      </w:r>
    </w:p>
    <w:bookmarkEnd w:id="16"/>
    <w:bookmarkStart w:id="17" w:name="comandos-de-verificación"/>
    <w:p>
      <w:pPr>
        <w:pStyle w:val="Heading2"/>
      </w:pPr>
      <w:r>
        <w:t xml:space="preserve">8. Comandos de verificación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muestra contadores de matches por línea)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show ip interface</w:t>
      </w:r>
      <w:r>
        <w:t xml:space="preserve"> </w:t>
      </w:r>
      <w:r>
        <w:t xml:space="preserve">indica la ACL aplicada y el sentido)</w:t>
      </w:r>
      <w:r>
        <w:t xml:space="preserve"> </w:t>
      </w:r>
      <w:r>
        <w:t xml:space="preserve">3 → c (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muestra las líneas tal como las escribiste)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2026-09-28T09:59:38Z</dcterms:created>
  <dcterms:modified xsi:type="dcterms:W3CDTF">2026-09-28T09:59:38Z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