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🧭 Routing → 🗣️ OSPF → 🛡️ ACLs → 🌐 NAT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📶 WiFi → 🔁 Alta disponibilidad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enrutamiento, seguridad y salida a Internet.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Instalación de servidores DHCP/DNS</w:t>
            </w:r>
          </w:p>
        </w:tc>
        <w:tc>
          <w:tcPr/>
          <w:p>
            <w:pPr>
              <w:pStyle w:val="Compact"/>
            </w:pPr>
            <w:r>
              <w:t xml:space="preserve">✅ Puntos 2, 3,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 y 5 + 🧠 Atrévete a pensar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t xml:space="preserve">✅ Puntos 6 y 7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</w:t>
            </w:r>
          </w:p>
        </w:tc>
        <w:tc>
          <w:tcPr/>
          <w:p>
            <w:pPr>
              <w:pStyle w:val="Compact"/>
            </w:pPr>
            <w:r>
              <w:t xml:space="preserve">✅ Puntos 2 y 3 (asignación automática)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Redes inalámbricas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01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routers y rutas, filtrado y salida a Internet.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02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03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 antiguo, NetBIOS, TFTP…).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Solicitado,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04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05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06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volunteering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07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md7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md7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md7</w:t>
      </w:r>
      <w:r>
        <w:t xml:space="preserve"> </w:t>
      </w:r>
      <w:r>
        <w:t xml:space="preserve">en versiones modernas, que cifra la clave en la config) 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~10.0.0.1        .INIT.          16      -     64     0  0.000   0.000  15937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 testigo de la mancomunidad de horarios impossibles.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08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routing/NAT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servidores /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en Windows). No se sube de escalón hasta que el actual falla o está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en el portátil.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 como stratum 4.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Redes inalámbricas: SSIDs, canales, estándares y por qué tu vecino es tu peor enemigo. Ahora que la red da servicios, toca liberar los cables… y pagar el precio en interferencias.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y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Redes inalámbricas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2026-09-26T09:27:24Z</dcterms:created>
  <dcterms:modified xsi:type="dcterms:W3CDTF">2026-09-26T09:27:24Z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