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3e484428b404b005ef0fa3a49a9914e75df48b"/>
    <w:p>
      <w:pPr>
        <w:pStyle w:val="Heading1"/>
      </w:pPr>
      <w:r>
        <w:t xml:space="preserve">Boletín de Servicios de red — Inicial (Resuelto)</w:t>
      </w:r>
    </w:p>
    <w:bookmarkEnd w:id="9"/>
    <w:bookmarkStart w:id="18" w:name="X44ed0be76c0640e789d158094f1ec683faca630"/>
    <w:p>
      <w:pPr>
        <w:pStyle w:val="Heading1"/>
      </w:pPr>
      <w:r>
        <w:t xml:space="preserve">✅ Boletín de Servicios de red — Inicial (Resuelto)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“¿hay algún servidor?”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dominio, TFTP…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“el switch avisó a las 08:59”</w:t>
      </w:r>
      <w:r>
        <w:t xml:space="preserve"> </w:t>
      </w:r>
      <w:r>
        <w:t xml:space="preserve">con</w:t>
      </w:r>
      <w:r>
        <w:t xml:space="preserve"> </w:t>
      </w:r>
      <w:r>
        <w:t xml:space="preserve">“el servidor registró el error a las 09:00”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“DHCP habilitado: Sí”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“Concesión obtenida / Concesión expira”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“Concesión expira”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“Servidores DNS”</w:t>
      </w:r>
      <w:r>
        <w:t xml:space="preserve">: normalmente la IP del router de casa o las DNS del operador (y en muchas redes, un DNS interno de la empresa o del centro).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2026-10-13T22:15:04Z</dcterms:created>
  <dcterms:modified xsi:type="dcterms:W3CDTF">2026-10-13T22:15:04Z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