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inicial"/>
    <w:p>
      <w:pPr>
        <w:pStyle w:val="Heading1"/>
      </w:pPr>
      <w:r>
        <w:t xml:space="preserve">Boletín de Redes inalámbricas — Inicial</w:t>
      </w:r>
    </w:p>
    <w:bookmarkEnd w:id="9"/>
    <w:bookmarkStart w:id="19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nombre comercial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2026-10-13T22:15:14Z</dcterms:created>
  <dcterms:modified xsi:type="dcterms:W3CDTF">2026-10-13T22:15:14Z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