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svg" ContentType="image/svg+xml"/>
  <Override PartName="/word/media/rId40.svg" ContentType="image/svg+xml"/>
  <Override PartName="/word/media/rId130.svg" ContentType="image/svg+xml"/>
  <Override PartName="/word/media/rId44.svg" ContentType="image/svg+xml"/>
  <Override PartName="/word/media/rId92.svg" ContentType="image/svg+xml"/>
  <Override PartName="/word/media/rId196.svg" ContentType="image/svg+xml"/>
  <Override PartName="/word/media/rId200.svg" ContentType="image/svg+xml"/>
  <Override PartName="/word/media/rId108.svg" ContentType="image/svg+xml"/>
  <Override PartName="/word/media/rId20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¿Y dónde encaja esto en el modelo OSI? En la</w:t>
      </w:r>
      <w:r>
        <w:t xml:space="preserve"> </w:t>
      </w:r>
      <w:r>
        <w:rPr>
          <w:b/>
          <w:bCs/>
        </w:rPr>
        <w:t xml:space="preserve">capa 3 — la capa de red</w:t>
      </w:r>
      <w:r>
        <w:t xml:space="preserve">. En Ethernet te quedaste en las capas 1 y 2 (medio físico y trama MAC); aquí subes un peldaño: la capa 3 es la del</w:t>
      </w:r>
      <w:r>
        <w:t xml:space="preserve"> </w:t>
      </w:r>
      <w:r>
        <w:rPr>
          <w:b/>
          <w:bCs/>
        </w:rPr>
        <w:t xml:space="preserve">direccionamiento lógico</w:t>
      </w:r>
      <w:r>
        <w:t xml:space="preserve"> </w:t>
      </w:r>
      <w:r>
        <w:t xml:space="preserve">(las IP), la que decide</w:t>
      </w:r>
      <w:r>
        <w:t xml:space="preserve"> </w:t>
      </w:r>
      <w:r>
        <w:rPr>
          <w:b/>
          <w:bCs/>
        </w:rPr>
        <w:t xml:space="preserve">por dónde viaja</w:t>
      </w:r>
      <w:r>
        <w:t xml:space="preserve"> </w:t>
      </w:r>
      <w:r>
        <w:t xml:space="preserve">cada paquete de punta a punta cruzando redes distintas, y la que se apoya en los routers. Dentro de tu red local manda la trama Ethernet (capa 2) y su MAC; en cuanto el paquete quiere salir de casa, manda la IP. Toda la unidad vive ahí arriba.</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RA4·h)</w:t>
            </w:r>
          </w:p>
        </w:tc>
        <w:tc>
          <w:tcPr/>
          <w:p>
            <w:pPr>
              <w:pStyle w:val="Compact"/>
            </w:pPr>
            <w:r>
              <w:t xml:space="preserve">Router como servidor de direcciones IP dinámicas</w:t>
            </w:r>
          </w:p>
        </w:tc>
        <w:tc>
          <w:tcPr/>
          <w:p>
            <w:pPr>
              <w:pStyle w:val="Compact"/>
            </w:pPr>
            <w:r>
              <w:t xml:space="preserve">✅ Puntos 8 y 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7"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BodyText"/>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029874"/>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029874"/>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4062783"/>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4062783"/>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52"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CaptionedFigure"/>
      </w:pPr>
      <w:r>
        <w:drawing>
          <wp:inline>
            <wp:extent cx="5334000" cy="2695989"/>
            <wp:effectExtent b="0" l="0" r="0" t="0"/>
            <wp:docPr descr="Proceso ARP en la red local: PC-A envía un ARP Request en broadcast buscando la MAC de la IP destino y el dueño responde con un ARP Reply en unicast" title="" id="50" name="Picture"/>
            <a:graphic>
              <a:graphicData uri="http://schemas.openxmlformats.org/drawingml/2006/picture">
                <pic:pic>
                  <pic:nvPicPr>
                    <pic:cNvPr descr="public/diagrams/u03-arp.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5334000" cy="2695989"/>
                    </a:xfrm>
                    <a:prstGeom prst="rect">
                      <a:avLst/>
                    </a:prstGeom>
                    <a:noFill/>
                    <a:ln w="9525">
                      <a:noFill/>
                      <a:headEnd/>
                      <a:tailEnd/>
                    </a:ln>
                  </pic:spPr>
                </pic:pic>
              </a:graphicData>
            </a:graphic>
          </wp:inline>
        </w:drawing>
      </w:r>
    </w:p>
    <w:p>
      <w:pPr>
        <w:pStyle w:val="ImageCaption"/>
      </w:pPr>
      <w:r>
        <w:t xml:space="preserve">Proceso ARP en la red local: PC-A envía un ARP Request en broadcast buscando la MAC de la IP destino y el dueño responde con un ARP Reply en unicast</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52"/>
    <w:bookmarkStart w:id="53"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3"/>
    <w:bookmarkStart w:id="54"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4"/>
    <w:bookmarkStart w:id="5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6"/>
    <w:bookmarkEnd w:id="57"/>
    <w:bookmarkStart w:id="67"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8"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8"/>
    <w:bookmarkStart w:id="59"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9"/>
    <w:bookmarkStart w:id="61"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60"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60"/>
    <w:bookmarkEnd w:id="61"/>
    <w:bookmarkStart w:id="63"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62"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62"/>
    <w:bookmarkEnd w:id="63"/>
    <w:bookmarkStart w:id="64"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4"/>
    <w:bookmarkStart w:id="65"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5"/>
    <w:bookmarkStart w:id="66"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6"/>
    <w:bookmarkEnd w:id="67"/>
    <w:bookmarkStart w:id="77"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8"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8"/>
    <w:bookmarkStart w:id="71"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9"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9"/>
    <w:bookmarkStart w:id="70"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70"/>
    <w:bookmarkEnd w:id="71"/>
    <w:bookmarkStart w:id="73"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72"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72"/>
    <w:bookmarkEnd w:id="73"/>
    <w:bookmarkStart w:id="74"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4"/>
    <w:bookmarkStart w:id="75"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5"/>
    <w:bookmarkStart w:id="76"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6"/>
    <w:bookmarkEnd w:id="77"/>
    <w:bookmarkStart w:id="90"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8"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8"/>
    <w:bookmarkStart w:id="82"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9"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9"/>
    <w:bookmarkStart w:id="81"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80">
        <w:r>
          <w:rPr>
            <w:rStyle w:val="Hyperlink"/>
          </w:rPr>
          <w:t xml:space="preserve">punto de NAT</w:t>
        </w:r>
      </w:hyperlink>
      <w:r>
        <w:t xml:space="preserve">).</w:t>
      </w:r>
    </w:p>
    <w:p>
      <w:r>
        <w:pict>
          <v:rect style="width:0;height:1.5pt" o:hralign="center" o:hrstd="t" o:hr="t"/>
        </w:pict>
      </w:r>
    </w:p>
    <w:bookmarkEnd w:id="81"/>
    <w:bookmarkEnd w:id="82"/>
    <w:bookmarkStart w:id="84"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3"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3"/>
    <w:bookmarkEnd w:id="84"/>
    <w:bookmarkStart w:id="86"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5"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5"/>
    <w:bookmarkEnd w:id="86"/>
    <w:bookmarkStart w:id="87"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7"/>
    <w:bookmarkStart w:id="88"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8"/>
    <w:bookmarkStart w:id="89"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9"/>
    <w:bookmarkEnd w:id="90"/>
    <w:bookmarkStart w:id="104"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91"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91"/>
    <w:bookmarkStart w:id="98"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 En la imagen, el ejemplo de una</w:t>
      </w:r>
      <w:r>
        <w:t xml:space="preserve"> </w:t>
      </w:r>
      <w:r>
        <w:rPr>
          <w:rStyle w:val="VerbatimChar"/>
        </w:rPr>
        <w:t xml:space="preserve">/26</w:t>
      </w:r>
      <w:r>
        <w:t xml:space="preserve">: los bits de red (azul) están fijos y los de host (verde) son los libres.</w:t>
      </w:r>
    </w:p>
    <w:p>
      <w:pPr>
        <w:pStyle w:val="CaptionedFigure"/>
      </w:pPr>
      <w:r>
        <w:drawing>
          <wp:inline>
            <wp:extent cx="5334000" cy="3000375"/>
            <wp:effectExtent b="0" l="0" r="0" t="0"/>
            <wp:docPr descr="Máscara /26 (255.255.255.192): los bits de red en azul y los de host en verde sobre la dirección en binario; 26 bits de red dejan 62 hosts útiles" title="" id="93" name="Picture"/>
            <a:graphic>
              <a:graphicData uri="http://schemas.openxmlformats.org/drawingml/2006/picture">
                <pic:pic>
                  <pic:nvPicPr>
                    <pic:cNvPr descr="public/diagrams/u03-mascara-bits.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Máscara /26 (255.255.255.192): los bits de red en azul y los de host en verde sobre la dirección en binario; 26 bits de red dejan 62 hosts útiles</w:t>
      </w:r>
    </w:p>
    <w:p>
      <w:pPr>
        <w:pStyle w:val="BodyText"/>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95"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95"/>
    <w:bookmarkStart w:id="96"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6"/>
    <w:bookmarkStart w:id="97"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7"/>
    <w:bookmarkEnd w:id="98"/>
    <w:bookmarkStart w:id="100"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9"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9"/>
    <w:bookmarkEnd w:id="100"/>
    <w:bookmarkStart w:id="101"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101"/>
    <w:bookmarkStart w:id="102"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102"/>
    <w:bookmarkStart w:id="103"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103"/>
    <w:bookmarkEnd w:id="104"/>
    <w:bookmarkStart w:id="116"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105"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105"/>
    <w:bookmarkStart w:id="107"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6"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6"/>
    <w:bookmarkEnd w:id="107"/>
    <w:bookmarkStart w:id="111"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CaptionedFigure"/>
      </w:pPr>
      <w:r>
        <w:drawing>
          <wp:inline>
            <wp:extent cx="5334000" cy="2580032"/>
            <wp:effectExtent b="0" l="0" r="0" t="0"/>
            <wp:docPr descr="Subnetting de 192.168.1.0/24 en cuatro subredes /26 con sus rangos de hosts y broadcast" title="" id="109" name="Picture"/>
            <a:graphic>
              <a:graphicData uri="http://schemas.openxmlformats.org/drawingml/2006/picture">
                <pic:pic>
                  <pic:nvPicPr>
                    <pic:cNvPr descr="public/diagrams/u03-subnetting-bloque.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2580032"/>
                    </a:xfrm>
                    <a:prstGeom prst="rect">
                      <a:avLst/>
                    </a:prstGeom>
                    <a:noFill/>
                    <a:ln w="9525">
                      <a:noFill/>
                      <a:headEnd/>
                      <a:tailEnd/>
                    </a:ln>
                  </pic:spPr>
                </pic:pic>
              </a:graphicData>
            </a:graphic>
          </wp:inline>
        </w:drawing>
      </w:r>
    </w:p>
    <w:p>
      <w:pPr>
        <w:pStyle w:val="ImageCaption"/>
      </w:pPr>
      <w:r>
        <w:t xml:space="preserve">Subnetting de 192.168.1.0/24 en cuatro subredes /26 con sus rangos de hosts y broadcast</w:t>
      </w:r>
    </w:p>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11"/>
    <w:bookmarkStart w:id="112"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12"/>
    <w:bookmarkStart w:id="113"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13"/>
    <w:bookmarkStart w:id="114"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14"/>
    <w:bookmarkStart w:id="115"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15"/>
    <w:bookmarkEnd w:id="116"/>
    <w:bookmarkStart w:id="128"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17"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17"/>
    <w:bookmarkStart w:id="118"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18"/>
    <w:bookmarkStart w:id="123"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9"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9"/>
    <w:bookmarkStart w:id="120"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20"/>
    <w:bookmarkStart w:id="121"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21"/>
    <w:bookmarkStart w:id="122"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22"/>
    <w:bookmarkEnd w:id="123"/>
    <w:bookmarkStart w:id="124"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24"/>
    <w:bookmarkStart w:id="125"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25"/>
    <w:bookmarkStart w:id="126"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26"/>
    <w:bookmarkStart w:id="12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27"/>
    <w:bookmarkEnd w:id="128"/>
    <w:bookmarkStart w:id="142"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9"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9"/>
    <w:bookmarkStart w:id="134"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31" name="Picture"/>
            <a:graphic>
              <a:graphicData uri="http://schemas.openxmlformats.org/drawingml/2006/picture">
                <pic:pic>
                  <pic:nvPicPr>
                    <pic:cNvPr descr="public/diagrams/u03-dora.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33">
        <w:r>
          <w:rPr>
            <w:rStyle w:val="Hyperlink"/>
          </w:rPr>
          <w:t xml:space="preserve">boletín inicial</w:t>
        </w:r>
      </w:hyperlink>
      <w:r>
        <w:t xml:space="preserve">.</w:t>
      </w:r>
    </w:p>
    <w:p>
      <w:r>
        <w:pict>
          <v:rect style="width:0;height:1.5pt" o:hralign="center" o:hrstd="t" o:hr="t"/>
        </w:pict>
      </w:r>
    </w:p>
    <w:bookmarkEnd w:id="134"/>
    <w:bookmarkStart w:id="135"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35"/>
    <w:bookmarkStart w:id="136"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36"/>
    <w:bookmarkStart w:id="138"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37">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38"/>
    <w:bookmarkStart w:id="139"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9"/>
    <w:bookmarkStart w:id="140"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40"/>
    <w:bookmarkStart w:id="141"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41"/>
    <w:bookmarkEnd w:id="142"/>
    <w:bookmarkStart w:id="152"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43"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43"/>
    <w:bookmarkStart w:id="144"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44"/>
    <w:bookmarkStart w:id="146"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45"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45"/>
    <w:bookmarkEnd w:id="146"/>
    <w:bookmarkStart w:id="147"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47"/>
    <w:bookmarkStart w:id="148"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48"/>
    <w:bookmarkStart w:id="149"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9"/>
    <w:bookmarkStart w:id="150"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50"/>
    <w:bookmarkStart w:id="151"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51"/>
    <w:bookmarkEnd w:id="152"/>
    <w:bookmarkStart w:id="163"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53"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53"/>
    <w:bookmarkStart w:id="154"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54"/>
    <w:bookmarkStart w:id="156"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55"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55"/>
    <w:bookmarkEnd w:id="156"/>
    <w:bookmarkStart w:id="157"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57"/>
    <w:bookmarkStart w:id="158"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58"/>
    <w:bookmarkStart w:id="159"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9"/>
    <w:bookmarkStart w:id="160"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60"/>
    <w:bookmarkStart w:id="161"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61"/>
    <w:bookmarkStart w:id="162"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62"/>
    <w:bookmarkEnd w:id="163"/>
    <w:bookmarkStart w:id="174"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64"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64"/>
    <w:bookmarkStart w:id="168"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65"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65"/>
    <w:bookmarkStart w:id="166"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66"/>
    <w:bookmarkStart w:id="167"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67"/>
    <w:bookmarkEnd w:id="168"/>
    <w:bookmarkStart w:id="169"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9"/>
    <w:bookmarkStart w:id="170"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70"/>
    <w:bookmarkStart w:id="171"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71"/>
    <w:bookmarkStart w:id="172"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72"/>
    <w:bookmarkStart w:id="173"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73"/>
    <w:bookmarkEnd w:id="174"/>
    <w:bookmarkStart w:id="184"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75"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75"/>
    <w:bookmarkStart w:id="176"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76"/>
    <w:bookmarkStart w:id="177"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77"/>
    <w:bookmarkStart w:id="178"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78"/>
    <w:bookmarkStart w:id="179"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9"/>
    <w:bookmarkStart w:id="180"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80"/>
    <w:bookmarkStart w:id="181"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81"/>
    <w:bookmarkStart w:id="182"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82"/>
    <w:bookmarkStart w:id="183"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83"/>
    <w:bookmarkEnd w:id="184"/>
    <w:bookmarkStart w:id="193"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85"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85"/>
    <w:bookmarkStart w:id="186"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86"/>
    <w:bookmarkStart w:id="187"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87"/>
    <w:bookmarkStart w:id="188"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88"/>
    <w:bookmarkStart w:id="189"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9"/>
    <w:bookmarkStart w:id="190"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90"/>
    <w:bookmarkStart w:id="191"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91"/>
    <w:bookmarkStart w:id="192"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92"/>
    <w:bookmarkEnd w:id="193"/>
    <w:bookmarkStart w:id="208"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94"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94"/>
    <w:bookmarkStart w:id="195"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95"/>
    <w:bookmarkStart w:id="199"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CaptionedFigure"/>
      </w:pPr>
      <w:r>
        <w:drawing>
          <wp:inline>
            <wp:extent cx="5334000" cy="2661202"/>
            <wp:effectExtent b="0" l="0" r="0" t="0"/>
            <wp:docPr descr="Flujo NDP NS/NA: PC-A envía un Neighbor Solicitation a la multicast de nodo solicitado y PC-B responde con un Neighbor Advertisement en unicast con su MAC" title="" id="197" name="Picture"/>
            <a:graphic>
              <a:graphicData uri="http://schemas.openxmlformats.org/drawingml/2006/picture">
                <pic:pic>
                  <pic:nvPicPr>
                    <pic:cNvPr descr="public/diagrams/u03-ndp-ns-na.svg" id="1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5334000" cy="2661202"/>
                    </a:xfrm>
                    <a:prstGeom prst="rect">
                      <a:avLst/>
                    </a:prstGeom>
                    <a:noFill/>
                    <a:ln w="9525">
                      <a:noFill/>
                      <a:headEnd/>
                      <a:tailEnd/>
                    </a:ln>
                  </pic:spPr>
                </pic:pic>
              </a:graphicData>
            </a:graphic>
          </wp:inline>
        </w:drawing>
      </w:r>
    </w:p>
    <w:p>
      <w:pPr>
        <w:pStyle w:val="ImageCaption"/>
      </w:pPr>
      <w:r>
        <w:t xml:space="preserve">Flujo NDP NS/NA: PC-A envía un Neighbor Solicitation a la multicast de nodo solicitado y PC-B responde con un Neighbor Advertisement en unicast con su MAC</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99"/>
    <w:bookmarkStart w:id="203"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CaptionedFigure"/>
      </w:pPr>
      <w:r>
        <w:drawing>
          <wp:inline>
            <wp:extent cx="5334000" cy="2951093"/>
            <wp:effectExtent b="0" l="0" r="0" t="0"/>
            <wp:docPr descr="Secuencia RS/RA: el PC recién encendido manda un Router Solicitation a FF02::2, el router responde con un Router Advertisement que lleva el prefijo y los flags, y el PC configura su GUA por SLAAC" title="" id="201" name="Picture"/>
            <a:graphic>
              <a:graphicData uri="http://schemas.openxmlformats.org/drawingml/2006/picture">
                <pic:pic>
                  <pic:nvPicPr>
                    <pic:cNvPr descr="public/diagrams/u03-ndp-rs-ra.svg" id="2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5334000" cy="2951093"/>
                    </a:xfrm>
                    <a:prstGeom prst="rect">
                      <a:avLst/>
                    </a:prstGeom>
                    <a:noFill/>
                    <a:ln w="9525">
                      <a:noFill/>
                      <a:headEnd/>
                      <a:tailEnd/>
                    </a:ln>
                  </pic:spPr>
                </pic:pic>
              </a:graphicData>
            </a:graphic>
          </wp:inline>
        </w:drawing>
      </w:r>
    </w:p>
    <w:p>
      <w:pPr>
        <w:pStyle w:val="ImageCaption"/>
      </w:pPr>
      <w:r>
        <w:t xml:space="preserve">Secuencia RS/RA: el PC recién encendido manda un Router Solicitation a FF02::2, el router responde con un Router Advertisement que lleva el prefijo y los flags, y el PC configura su GUA por SLAAC</w:t>
      </w:r>
    </w:p>
    <w:p>
      <w:pPr>
        <w:pStyle w:val="BodyText"/>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203"/>
    <w:bookmarkStart w:id="204"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204"/>
    <w:bookmarkStart w:id="205"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205"/>
    <w:bookmarkStart w:id="206"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206"/>
    <w:bookmarkStart w:id="207"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207"/>
    <w:bookmarkEnd w:id="208"/>
    <w:bookmarkStart w:id="220"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212"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pPr>
        <w:pStyle w:val="CaptionedFigure"/>
      </w:pPr>
      <w:r>
        <w:drawing>
          <wp:inline>
            <wp:extent cx="5334000" cy="2053590"/>
            <wp:effectExtent b="0" l="0" r="0" t="0"/>
            <wp:docPr descr="Los tres mecanismos de transición IPv4 a IPv6: Dual Stack (las dos pilas a la vez), túnel (IPv6 dentro de IPv4) y NAT64/DNS64 (traducción entre familias)" title="" id="210" name="Picture"/>
            <a:graphic>
              <a:graphicData uri="http://schemas.openxmlformats.org/drawingml/2006/picture">
                <pic:pic>
                  <pic:nvPicPr>
                    <pic:cNvPr descr="public/diagrams/u03-transicion.svg" id="2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9"/>
                        </a:ext>
                      </a:extLst>
                    </a:blip>
                    <a:stretch>
                      <a:fillRect/>
                    </a:stretch>
                  </pic:blipFill>
                  <pic:spPr bwMode="auto">
                    <a:xfrm>
                      <a:off x="0" y="0"/>
                      <a:ext cx="5334000" cy="2053590"/>
                    </a:xfrm>
                    <a:prstGeom prst="rect">
                      <a:avLst/>
                    </a:prstGeom>
                    <a:noFill/>
                    <a:ln w="9525">
                      <a:noFill/>
                      <a:headEnd/>
                      <a:tailEnd/>
                    </a:ln>
                  </pic:spPr>
                </pic:pic>
              </a:graphicData>
            </a:graphic>
          </wp:inline>
        </w:drawing>
      </w:r>
    </w:p>
    <w:p>
      <w:pPr>
        <w:pStyle w:val="ImageCaption"/>
      </w:pPr>
      <w:r>
        <w:t xml:space="preserve">Los tres mecanismos de transición IPv4 a IPv6: Dual Stack (las dos pilas a la vez), túnel (IPv6 dentro de IPv4) y NAT64/DNS64 (traducción entre familias)</w:t>
      </w:r>
    </w:p>
    <w:p>
      <w:r>
        <w:pict>
          <v:rect style="width:0;height:1.5pt" o:hralign="center" o:hrstd="t" o:hr="t"/>
        </w:pict>
      </w:r>
    </w:p>
    <w:bookmarkEnd w:id="212"/>
    <w:bookmarkStart w:id="214"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213">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214"/>
    <w:bookmarkStart w:id="215"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215"/>
    <w:bookmarkStart w:id="216"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216"/>
    <w:bookmarkStart w:id="217"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217"/>
    <w:bookmarkStart w:id="218"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18"/>
    <w:bookmarkStart w:id="219"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19"/>
    <w:bookmarkEnd w:id="220"/>
    <w:bookmarkStart w:id="229"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21"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21"/>
    <w:bookmarkStart w:id="222"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22"/>
    <w:bookmarkStart w:id="223"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23"/>
    <w:bookmarkStart w:id="224"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24"/>
    <w:bookmarkStart w:id="225"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25"/>
    <w:bookmarkStart w:id="226"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26"/>
    <w:bookmarkStart w:id="227"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27"/>
    <w:bookmarkStart w:id="228"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28"/>
    <w:bookmarkEnd w:id="229"/>
    <w:bookmarkStart w:id="240"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30"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30"/>
    <w:bookmarkStart w:id="233"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31">
        <w:r>
          <w:rPr>
            <w:rStyle w:val="Hyperlink"/>
          </w:rPr>
          <w:t xml:space="preserve">ipv8.es</w:t>
        </w:r>
      </w:hyperlink>
      <w:r>
        <w:t xml:space="preserve"> </w:t>
      </w:r>
      <w:r>
        <w:t xml:space="preserve">explica la propuesta en español; el documento de referencia está en el</w:t>
      </w:r>
      <w:r>
        <w:t xml:space="preserve"> </w:t>
      </w:r>
      <w:hyperlink r:id="rId232">
        <w:r>
          <w:rPr>
            <w:rStyle w:val="Hyperlink"/>
          </w:rPr>
          <w:t xml:space="preserve">datatracker del IETF</w:t>
        </w:r>
      </w:hyperlink>
      <w:r>
        <w:t xml:space="preserve">.</w:t>
      </w:r>
    </w:p>
    <w:p>
      <w:r>
        <w:pict>
          <v:rect style="width:0;height:1.5pt" o:hralign="center" o:hrstd="t" o:hr="t"/>
        </w:pict>
      </w:r>
    </w:p>
    <w:bookmarkEnd w:id="233"/>
    <w:bookmarkStart w:id="234"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34"/>
    <w:bookmarkStart w:id="235"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35"/>
    <w:bookmarkStart w:id="236"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36"/>
    <w:bookmarkStart w:id="237"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37"/>
    <w:bookmarkStart w:id="238"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38"/>
    <w:bookmarkStart w:id="239"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39"/>
    <w:bookmarkEnd w:id="240"/>
    <w:bookmarkStart w:id="253"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41"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41"/>
    <w:bookmarkStart w:id="242"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42"/>
    <w:bookmarkStart w:id="243"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43"/>
    <w:bookmarkStart w:id="244"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44"/>
    <w:bookmarkStart w:id="245"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45"/>
    <w:bookmarkStart w:id="24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46"/>
    <w:bookmarkStart w:id="247"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47"/>
    <w:bookmarkStart w:id="24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48"/>
    <w:bookmarkStart w:id="249"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49"/>
    <w:bookmarkStart w:id="250"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50"/>
    <w:bookmarkStart w:id="251"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51"/>
    <w:bookmarkStart w:id="252"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RA4·h)</w:t>
            </w:r>
          </w:p>
        </w:tc>
        <w:tc>
          <w:tcPr/>
          <w:p>
            <w:pPr>
              <w:pStyle w:val="Compact"/>
            </w:pPr>
            <w:r>
              <w:t xml:space="preserve">Router como servidor de direcciones IP dinámicas</w:t>
            </w:r>
          </w:p>
        </w:tc>
        <w:tc>
          <w:tcPr/>
          <w:p>
            <w:pPr>
              <w:pStyle w:val="Compact"/>
            </w:pPr>
            <w:r>
              <w:t xml:space="preserve">✅ Puntos 8 y 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52"/>
    <w:bookmarkEnd w:id="2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svg" /><Relationship Type="http://schemas.openxmlformats.org/officeDocument/2006/relationships/image" Id="rId40" Target="media/rId40.svg" /><Relationship Type="http://schemas.openxmlformats.org/officeDocument/2006/relationships/image" Id="rId130" Target="media/rId130.svg" /><Relationship Type="http://schemas.openxmlformats.org/officeDocument/2006/relationships/image" Id="rId44" Target="media/rId44.svg" /><Relationship Type="http://schemas.openxmlformats.org/officeDocument/2006/relationships/image" Id="rId92" Target="media/rId92.svg" /><Relationship Type="http://schemas.openxmlformats.org/officeDocument/2006/relationships/image" Id="rId196" Target="media/rId196.svg" /><Relationship Type="http://schemas.openxmlformats.org/officeDocument/2006/relationships/image" Id="rId200" Target="media/rId200.svg" /><Relationship Type="http://schemas.openxmlformats.org/officeDocument/2006/relationships/image" Id="rId108" Target="media/rId108.svg" /><Relationship Type="http://schemas.openxmlformats.org/officeDocument/2006/relationships/image" Id="rId209" Target="media/rId209.svg" /><Relationship Type="http://schemas.openxmlformats.org/officeDocument/2006/relationships/hyperlink" Id="rId10" Target="/ApuntesRedes/02-ethernet-cableado/09-trama-ethernet" TargetMode="External" /><Relationship Type="http://schemas.openxmlformats.org/officeDocument/2006/relationships/hyperlink" Id="rId55"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80" Target="/ApuntesRedes/09-nat-pat" TargetMode="External" /><Relationship Type="http://schemas.openxmlformats.org/officeDocument/2006/relationships/hyperlink" Id="rId137" Target="/ApuntesRedes/boletines/boletin-u03-avanzado" TargetMode="External" /><Relationship Type="http://schemas.openxmlformats.org/officeDocument/2006/relationships/hyperlink" Id="rId133" Target="/ApuntesRedes/boletines/boletin-u03-inicial" TargetMode="External" /><Relationship Type="http://schemas.openxmlformats.org/officeDocument/2006/relationships/hyperlink" Id="rId213" Target="/ApuntesRedes/boletines/boletin-u03-ipv6-avanzado" TargetMode="External" /><Relationship Type="http://schemas.openxmlformats.org/officeDocument/2006/relationships/hyperlink" Id="rId232" Target="https://datatracker.ietf.org/doc/draft-thain-ipv8/" TargetMode="External" /><Relationship Type="http://schemas.openxmlformats.org/officeDocument/2006/relationships/hyperlink" Id="rId231"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5"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80" Target="/ApuntesRedes/09-nat-pat" TargetMode="External" /><Relationship Type="http://schemas.openxmlformats.org/officeDocument/2006/relationships/hyperlink" Id="rId137" Target="/ApuntesRedes/boletines/boletin-u03-avanzado" TargetMode="External" /><Relationship Type="http://schemas.openxmlformats.org/officeDocument/2006/relationships/hyperlink" Id="rId133" Target="/ApuntesRedes/boletines/boletin-u03-inicial" TargetMode="External" /><Relationship Type="http://schemas.openxmlformats.org/officeDocument/2006/relationships/hyperlink" Id="rId213" Target="/ApuntesRedes/boletines/boletin-u03-ipv6-avanzado" TargetMode="External" /><Relationship Type="http://schemas.openxmlformats.org/officeDocument/2006/relationships/hyperlink" Id="rId232" Target="https://datatracker.ietf.org/doc/draft-thain-ipv8/" TargetMode="External" /><Relationship Type="http://schemas.openxmlformats.org/officeDocument/2006/relationships/hyperlink" Id="rId231"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2026-10-12T11:09:10Z</dcterms:created>
  <dcterms:modified xsi:type="dcterms:W3CDTF">2026-10-12T11:09:10Z</dcterms:modified>
</cp:coreProperties>
</file>

<file path=docProps/custom.xml><?xml version="1.0" encoding="utf-8"?>
<Properties xmlns="http://schemas.openxmlformats.org/officeDocument/2006/custom-properties" xmlns:vt="http://schemas.openxmlformats.org/officeDocument/2006/docPropsVTypes"/>
</file>