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5-avanzado"/>
    <w:p>
      <w:pPr>
        <w:pStyle w:val="Heading1"/>
      </w:pPr>
      <w:r>
        <w:rPr>
          <w:lang w:val="es-ES"/>
        </w:rPr>
        <w:t xml:space="preserve">Boletín UD5 — Avanzado</w:t>
      </w:r>
    </w:p>
    <w:bookmarkEnd w:id="9"/>
    <w:bookmarkStart w:id="18" w:name="boletín-ud5-avanzado-1"/>
    <w:p>
      <w:pPr>
        <w:pStyle w:val="Heading1"/>
      </w:pPr>
      <w:r>
        <w:rPr>
          <w:lang w:val="es-ES"/>
        </w:rPr>
        <w:t xml:space="preserve">📝 Boletín UD5 — Avanzado</w:t>
      </w:r>
    </w:p>
    <w:p>
      <w:pPr>
        <w:pStyle w:val="BlockText"/>
      </w:pPr>
      <w:r>
        <w:rPr>
          <w:lang w:val="es-ES"/>
        </w:rP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rPr>
          <w:lang w:val="es-ES"/>
        </w:rPr>
        <w:t xml:space="preserve">1. Configuración completa de VLANs</w:t>
      </w:r>
    </w:p>
    <w:p>
      <w:pPr>
        <w:pStyle w:val="FirstParagraph"/>
      </w:pPr>
      <w:r>
        <w:rPr>
          <w:lang w:val="es-ES"/>
        </w:rP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Switch1:</w:t>
      </w:r>
      <w:r>
        <w:rPr>
          <w:lang w:val="es-ES"/>
        </w:rPr>
        <w:t xml:space="preserve"> </w:t>
      </w:r>
      <w:r>
        <w:rPr>
          <w:lang w:val="es-ES"/>
        </w:rP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Switch2:</w:t>
      </w:r>
      <w:r>
        <w:rPr>
          <w:lang w:val="es-ES"/>
        </w:rPr>
        <w:t xml:space="preserve"> </w:t>
      </w:r>
      <w:r>
        <w:rPr>
          <w:lang w:val="es-ES"/>
        </w:rP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Trunk:</w:t>
      </w:r>
      <w:r>
        <w:rPr>
          <w:lang w:val="es-ES"/>
        </w:rPr>
        <w:t xml:space="preserve"> </w:t>
      </w:r>
      <w:r>
        <w:rPr>
          <w:lang w:val="es-ES"/>
        </w:rP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Router:</w:t>
      </w:r>
      <w:r>
        <w:rPr>
          <w:lang w:val="es-ES"/>
        </w:rPr>
        <w:t xml:space="preserve"> </w:t>
      </w:r>
      <w:r>
        <w:rPr>
          <w:lang w:val="es-ES"/>
        </w:rPr>
        <w:t xml:space="preserve">Fa0/0 conectado a Switch1 Fa0/23, subinterfaces para VLAN 10 y 20</w:t>
      </w:r>
    </w:p>
    <w:p>
      <w:pPr>
        <w:pStyle w:val="FirstParagraph"/>
      </w:pPr>
      <w:r>
        <w:rPr>
          <w:lang w:val="es-ES"/>
        </w:rP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rPr>
          <w:lang w:val="es-ES"/>
        </w:rPr>
        <w:t xml:space="preserve">2. Diagnóstico de native VLAN</w:t>
      </w:r>
    </w:p>
    <w:p>
      <w:pPr>
        <w:pStyle w:val="FirstParagraph"/>
      </w:pPr>
      <w:r>
        <w:rPr>
          <w:lang w:val="es-ES"/>
        </w:rP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  <w:lang w:val="es-ES"/>
        </w:rPr>
        <w:t xml:space="preserve">Switch1: native VLAN 99, allowed VLANs 10,20,30</w:t>
      </w:r>
      <w:r>
        <w:br/>
      </w:r>
      <w:r>
        <w:rPr>
          <w:rStyle w:val="VerbatimChar"/>
          <w:lang w:val="es-ES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¿Cómo arreglarlo sin perder conectividad?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interface trunk</w:t>
      </w:r>
      <w:r>
        <w:rPr>
          <w:lang w:val="es-ES"/>
        </w:rPr>
        <w:t xml:space="preserve"> </w:t>
      </w:r>
      <w:r>
        <w:rPr>
          <w:lang w:val="es-ES"/>
        </w:rP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rPr>
          <w:lang w:val="es-ES"/>
        </w:rPr>
        <w:t xml:space="preserve">3. Diseño de VLANs corporativas</w:t>
      </w:r>
    </w:p>
    <w:p>
      <w:pPr>
        <w:pStyle w:val="FirstParagraph"/>
      </w:pPr>
      <w:r>
        <w:rPr>
          <w:lang w:val="es-ES"/>
        </w:rP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rPr>
          <w:lang w:val="es-ES"/>
        </w:rP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rPr>
          <w:lang w:val="es-ES"/>
        </w:rP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rPr>
          <w:lang w:val="es-ES"/>
        </w:rP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rPr>
          <w:lang w:val="es-ES"/>
        </w:rP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rPr>
          <w:lang w:val="es-ES"/>
        </w:rP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rPr>
          <w:lang w:val="es-ES"/>
        </w:rP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rPr>
          <w:lang w:val="es-ES"/>
        </w:rP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rPr>
          <w:lang w:val="es-ES"/>
        </w:rPr>
        <w:t xml:space="preserve">4. VTP disaster recovery</w:t>
      </w:r>
    </w:p>
    <w:p>
      <w:pPr>
        <w:pStyle w:val="FirstParagraph"/>
      </w:pPr>
      <w:r>
        <w:rPr>
          <w:lang w:val="es-ES"/>
        </w:rP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rPr>
          <w:lang w:val="es-ES"/>
        </w:rPr>
        <w:t xml:space="preserve">5. Router-on-a-stick: cuello de botella</w:t>
      </w:r>
    </w:p>
    <w:p>
      <w:pPr>
        <w:pStyle w:val="FirstParagraph"/>
      </w:pPr>
      <w:r>
        <w:rPr>
          <w:lang w:val="es-ES"/>
        </w:rP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rPr>
          <w:lang w:val="es-ES"/>
        </w:rPr>
        <w:t xml:space="preserve">6. Seguridad en VLANs</w:t>
      </w:r>
    </w:p>
    <w:p>
      <w:pPr>
        <w:pStyle w:val="FirstParagraph"/>
      </w:pPr>
      <w:r>
        <w:rPr>
          <w:lang w:val="es-ES"/>
        </w:rP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Riesgo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rPr>
          <w:lang w:val="es-ES"/>
        </w:rP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Describe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 vectores de ataque</w:t>
      </w:r>
      <w:r>
        <w:rPr>
          <w:lang w:val="es-ES"/>
        </w:rPr>
        <w:t xml:space="preserve"> </w:t>
      </w:r>
      <w:r>
        <w:rPr>
          <w:lang w:val="es-ES"/>
        </w:rPr>
        <w:t xml:space="preserve">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Propón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 mitigaciones concretas</w:t>
      </w:r>
      <w:r>
        <w:rPr>
          <w:lang w:val="es-ES"/>
        </w:rPr>
        <w:t xml:space="preserve"> </w:t>
      </w:r>
      <w:r>
        <w:rPr>
          <w:lang w:val="es-ES"/>
        </w:rPr>
        <w:t xml:space="preserve">de hardening con sus comandos.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piensa en DTP/negociación de trunks, en el double tagging sobre la native VLAN y en el etiquetado 802.1Q aplicado a tramas que no deberían llevarlo. Las mitigaciones están en el punto 7 de seguridad: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switchport nonegotiate</w:t>
      </w:r>
      <w:r>
        <w:rPr>
          <w:lang w:val="es-ES"/>
        </w:rPr>
        <w:t xml:space="preserve">, native VLAN ≠ 1,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allowed vlan</w:t>
      </w:r>
      <w:r>
        <w:rPr>
          <w:lang w:val="es-ES"/>
        </w:rPr>
        <w:t xml:space="preserve">, VTP.</w:t>
      </w:r>
    </w:p>
    <w:bookmarkEnd w:id="16"/>
    <w:bookmarkStart w:id="17" w:name="inter-vlan-con-svi-paso-a-paso"/>
    <w:p>
      <w:pPr>
        <w:pStyle w:val="Heading2"/>
      </w:pPr>
      <w:r>
        <w:rPr>
          <w:lang w:val="es-ES"/>
        </w:rPr>
        <w:t xml:space="preserve">8. Inter-VLAN con SVI paso a paso</w:t>
      </w:r>
    </w:p>
    <w:p>
      <w:pPr>
        <w:pStyle w:val="FirstParagraph"/>
      </w:pPr>
      <w:r>
        <w:rPr>
          <w:lang w:val="es-ES"/>
        </w:rPr>
        <w:t xml:space="preserve">Escribe la configuración completa que necesita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switch capa 3</w:t>
      </w:r>
      <w:r>
        <w:rPr>
          <w:lang w:val="es-ES"/>
        </w:rPr>
        <w:t xml:space="preserve"> </w:t>
      </w:r>
      <w:r>
        <w:rPr>
          <w:lang w:val="es-ES"/>
        </w:rP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rPr>
          <w:lang w:val="es-ES"/>
        </w:rPr>
        <w:t xml:space="preserve">Incluye: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Los tres SVIs con su IP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no shutdown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El gateway que debe tener cada PC de cada VLAN.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el orden de los comandos importa: primero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routing</w:t>
      </w:r>
      <w:r>
        <w:rPr>
          <w:lang w:val="es-ES"/>
        </w:rPr>
        <w:t xml:space="preserve">, después cada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interface vlan X</w:t>
      </w:r>
      <w:r>
        <w:rPr>
          <w:lang w:val="es-ES"/>
        </w:rPr>
        <w:t xml:space="preserve">. Sin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routing</w:t>
      </w:r>
      <w:r>
        <w:rPr>
          <w:lang w:val="es-ES"/>
        </w:rPr>
        <w:t xml:space="preserve">, los SVIs existen pero no enrutan. El gateway de cada VLAN es la IP del SVI de esa 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2026-09-24T08:23:23Z</dcterms:created>
  <dcterms:modified xsi:type="dcterms:W3CDTF">2026-09-24T08:23:23Z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