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1-avanzado-resuelto"/>
    <w:p>
      <w:pPr>
        <w:pStyle w:val="Heading1"/>
      </w:pPr>
      <w:r>
        <w:rPr>
          <w:lang w:val="es-ES"/>
        </w:rPr>
        <w:t xml:space="preserve">Boletín UD11 — Avanzado (Resuelto)</w:t>
      </w:r>
    </w:p>
    <w:bookmarkEnd w:id="9"/>
    <w:bookmarkStart w:id="20" w:name="boletín-ud11-avanzado-resuelto-1"/>
    <w:p>
      <w:pPr>
        <w:pStyle w:val="Heading1"/>
      </w:pPr>
      <w:r>
        <w:rPr>
          <w:lang w:val="es-ES"/>
        </w:rPr>
        <w:t xml:space="preserve">✅ Boletín UD11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rPr>
          <w:lang w:val="es-ES"/>
        </w:rP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Mínimo 6-8 APs</w:t>
      </w:r>
      <w:r>
        <w:rPr>
          <w:lang w:val="es-ES"/>
        </w:rPr>
        <w:t xml:space="preserve"> </w:t>
      </w:r>
      <w:r>
        <w:rPr>
          <w:lang w:val="es-ES"/>
        </w:rP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2,4 GHz:</w:t>
      </w:r>
      <w:r>
        <w:rPr>
          <w:lang w:val="es-ES"/>
        </w:rPr>
        <w:t xml:space="preserve"> </w:t>
      </w:r>
      <w:r>
        <w:rPr>
          <w:lang w:val="es-ES"/>
        </w:rPr>
        <w:t xml:space="preserve">dispositivos lentos/IoT y compatibilidad; poco ancho de banda útil (3 canales).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5 GHz:</w:t>
      </w:r>
      <w:r>
        <w:rPr>
          <w:lang w:val="es-ES"/>
        </w:rPr>
        <w:t xml:space="preserve"> </w:t>
      </w:r>
      <w:r>
        <w:rPr>
          <w:lang w:val="es-ES"/>
        </w:rP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Porque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profesores</w:t>
      </w:r>
      <w:r>
        <w:rPr>
          <w:lang w:val="es-ES"/>
        </w:rPr>
        <w:t xml:space="preserve"> </w:t>
      </w:r>
      <w:r>
        <w:rPr>
          <w:lang w:val="es-ES"/>
        </w:rPr>
        <w:t xml:space="preserve">requiere autenticación por usuario (Enterprise/RADIUS), trazabilidad y acceso a recursos internos;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alumnos</w:t>
      </w:r>
      <w:r>
        <w:rPr>
          <w:lang w:val="es-ES"/>
        </w:rPr>
        <w:t xml:space="preserve"> </w:t>
      </w:r>
      <w:r>
        <w:rPr>
          <w:lang w:val="es-ES"/>
        </w:rP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Interferencia por reutilización de canal (co-channel interference)</w:t>
      </w:r>
      <w:r>
        <w:rPr>
          <w:lang w:val="es-ES"/>
        </w:rP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rPr>
          <w:lang w:val="es-ES"/>
        </w:rPr>
        <w:t xml:space="preserve">2. El misterio del aula 12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potencia de señal</w:t>
      </w:r>
      <w:r>
        <w:rPr>
          <w:lang w:val="es-ES"/>
        </w:rPr>
        <w:t xml:space="preserve"> </w:t>
      </w:r>
      <w:r>
        <w:rPr>
          <w:lang w:val="es-ES"/>
        </w:rPr>
        <w:t xml:space="preserve">(RSSI) mide cuánto llega;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calidad</w:t>
      </w:r>
      <w:r>
        <w:rPr>
          <w:lang w:val="es-ES"/>
        </w:rPr>
        <w:t xml:space="preserve"> </w:t>
      </w:r>
      <w:r>
        <w:rPr>
          <w:lang w:val="es-ES"/>
        </w:rPr>
        <w:t xml:space="preserve">(SNR y reutilización de canal) mide cuánto ruido/competencia hay. Puedes</w:t>
      </w:r>
      <w:r>
        <w:rPr>
          <w:lang w:val="es-ES"/>
        </w:rPr>
        <w:t xml:space="preserve"> </w:t>
      </w:r>
      <w:r>
        <w:rPr>
          <w:lang w:val="es-ES"/>
        </w:rPr>
        <w:t xml:space="preserve">“oír”</w:t>
      </w:r>
      <w:r>
        <w:rPr>
          <w:lang w:val="es-ES"/>
        </w:rPr>
        <w:t xml:space="preserve"> </w:t>
      </w:r>
      <w:r>
        <w:rPr>
          <w:lang w:val="es-ES"/>
        </w:rP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lang w:val="es-ES"/>
        </w:rP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rPr>
          <w:lang w:val="es-ES"/>
        </w:rP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rPr>
          <w:lang w:val="es-ES"/>
        </w:rPr>
        <w:t xml:space="preserve">3. Plan de canales 5 GHz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Con 40/80 MHz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dobles/cuadruplicas el ancho</w:t>
      </w:r>
      <w:r>
        <w:rPr>
          <w:lang w:val="es-ES"/>
        </w:rPr>
        <w:t xml:space="preserve"> </w:t>
      </w:r>
      <w:r>
        <w:rPr>
          <w:lang w:val="es-ES"/>
        </w:rP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DFS</w:t>
      </w:r>
      <w:r>
        <w:rPr>
          <w:lang w:val="es-ES"/>
        </w:rPr>
        <w:t xml:space="preserve"> </w:t>
      </w:r>
      <w:r>
        <w:rPr>
          <w:lang w:val="es-ES"/>
        </w:rP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rPr>
          <w:lang w:val="es-ES"/>
        </w:rPr>
        <w:t xml:space="preserve">4. WPA3 y el handshake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Con WPA2-PSK, un atacante que captura el 4-way handshake puede probar contraseñas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offline</w:t>
      </w:r>
      <w:r>
        <w:rPr>
          <w:lang w:val="es-ES"/>
        </w:rPr>
        <w:t xml:space="preserve"> </w:t>
      </w:r>
      <w:r>
        <w:rPr>
          <w:lang w:val="es-ES"/>
        </w:rPr>
        <w:t xml:space="preserve">(millones/segundo). 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SAE</w:t>
      </w:r>
      <w:r>
        <w:rPr>
          <w:lang w:val="es-ES"/>
        </w:rP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rPr>
          <w:lang w:val="es-ES"/>
        </w:rP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rPr>
          <w:lang w:val="es-ES"/>
        </w:rPr>
        <w:t xml:space="preserve">El SSID</w:t>
      </w:r>
      <w:r>
        <w:rPr>
          <w:lang w:val="es-ES"/>
        </w:rPr>
        <w:t xml:space="preserve"> </w:t>
      </w:r>
      <w:r>
        <w:rPr>
          <w:lang w:val="es-ES"/>
        </w:rPr>
        <w:t xml:space="preserve">“oculto”</w:t>
      </w:r>
      <w:r>
        <w:rPr>
          <w:lang w:val="es-ES"/>
        </w:rPr>
        <w:t xml:space="preserve"> </w:t>
      </w:r>
      <w:r>
        <w:rPr>
          <w:lang w:val="es-ES"/>
        </w:rP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rPr>
          <w:lang w:val="es-ES"/>
        </w:rP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VLAN de invitados propia</w:t>
      </w:r>
      <w:r>
        <w:rPr>
          <w:lang w:val="es-ES"/>
        </w:rPr>
        <w:t xml:space="preserve"> </w:t>
      </w:r>
      <w:r>
        <w:rPr>
          <w:lang w:val="es-ES"/>
        </w:rP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rPr>
          <w:lang w:val="es-ES"/>
        </w:rPr>
        <w:t xml:space="preserve">Página web que exige aceptar condiciones (y a veces credenciales o un código) antes de dejar pasar tráfico. Limitaciones: es</w:t>
      </w:r>
      <w:r>
        <w:rPr>
          <w:lang w:val="es-ES"/>
        </w:rPr>
        <w:t xml:space="preserve"> </w:t>
      </w:r>
      <w:r>
        <w:rPr>
          <w:lang w:val="es-ES"/>
        </w:rPr>
        <w:t xml:space="preserve">“seguridad de cortesía”</w:t>
      </w:r>
      <w:r>
        <w:rPr>
          <w:lang w:val="es-ES"/>
        </w:rP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Segmentación</w:t>
      </w:r>
      <w:r>
        <w:rPr>
          <w:lang w:val="es-ES"/>
        </w:rPr>
        <w:t xml:space="preserve"> </w:t>
      </w:r>
      <w:r>
        <w:rPr>
          <w:lang w:val="es-ES"/>
        </w:rP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rPr>
          <w:lang w:val="es-ES"/>
        </w:rP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  <w:lang w:val="es-ES"/>
        </w:rPr>
        <w:t xml:space="preserve">Canales mal asignados:</w:t>
      </w:r>
      <w:r>
        <w:rPr>
          <w:lang w:val="es-ES"/>
        </w:rPr>
        <w:t xml:space="preserve"> </w:t>
      </w:r>
      <w:r>
        <w:rPr>
          <w:lang w:val="es-ES"/>
        </w:rPr>
        <w:t xml:space="preserve">1-1-1-6-1-11 apila tres APs vecinos en el canal 1: co-channel interference brutal. 2)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Potencia al máximo en todos:</w:t>
      </w:r>
      <w:r>
        <w:rPr>
          <w:lang w:val="es-ES"/>
        </w:rPr>
        <w:t xml:space="preserve"> </w:t>
      </w:r>
      <w:r>
        <w:rPr>
          <w:lang w:val="es-ES"/>
        </w:rPr>
        <w:t xml:space="preserve">celdas enormes que se solapan demasiado; el cliente</w:t>
      </w:r>
      <w:r>
        <w:rPr>
          <w:lang w:val="es-ES"/>
        </w:rPr>
        <w:t xml:space="preserve"> </w:t>
      </w:r>
      <w:r>
        <w:rPr>
          <w:lang w:val="es-ES"/>
        </w:rPr>
        <w:t xml:space="preserve">“se casa”</w:t>
      </w:r>
      <w:r>
        <w:rPr>
          <w:lang w:val="es-ES"/>
        </w:rPr>
        <w:t xml:space="preserve"> </w:t>
      </w:r>
      <w:r>
        <w:rPr>
          <w:lang w:val="es-ES"/>
        </w:rPr>
        <w:t xml:space="preserve">con un AP lejano en vez de moverse al cercano.</w:t>
      </w:r>
    </w:p>
    <w:p>
      <w:pPr>
        <w:numPr>
          <w:ilvl w:val="0"/>
          <w:numId w:val="1008"/>
        </w:numPr>
      </w:pPr>
      <w:r>
        <w:rPr>
          <w:lang w:val="es-ES"/>
        </w:rP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  <w:lang w:val="es-ES"/>
        </w:rPr>
        <w:t xml:space="preserve">Bajar potencia</w:t>
      </w:r>
      <w:r>
        <w:rPr>
          <w:lang w:val="es-ES"/>
        </w:rPr>
        <w:t xml:space="preserve"> </w:t>
      </w:r>
      <w:r>
        <w:rPr>
          <w:lang w:val="es-ES"/>
        </w:rP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rPr>
          <w:lang w:val="es-ES"/>
        </w:rPr>
        <w:t xml:space="preserve">7. Cálculo rápido de throughput</w:t>
      </w:r>
    </w:p>
    <w:p>
      <w:pPr>
        <w:numPr>
          <w:ilvl w:val="0"/>
          <w:numId w:val="1011"/>
        </w:numPr>
      </w:pPr>
      <w:r>
        <w:rPr>
          <w:lang w:val="es-ES"/>
        </w:rPr>
        <w:t xml:space="preserve">El 1200 Mbps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enlace físico teórico</w:t>
      </w:r>
      <w:r>
        <w:rPr>
          <w:lang w:val="es-ES"/>
        </w:rPr>
        <w:t xml:space="preserve"> </w:t>
      </w:r>
      <w:r>
        <w:rPr>
          <w:lang w:val="es-ES"/>
        </w:rPr>
        <w:t xml:space="preserve">(mejor caso, MCS alto, sin reintentos). Real: 30-50% en el mejor caso; y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comparte</w:t>
      </w:r>
      <w:r>
        <w:rPr>
          <w:lang w:val="es-ES"/>
        </w:rPr>
        <w:t xml:space="preserve"> </w:t>
      </w:r>
      <w:r>
        <w:rPr>
          <w:lang w:val="es-ES"/>
        </w:rP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  <w:lang w:val="es-ES"/>
        </w:rPr>
        <w:t xml:space="preserve">CSMA/CA</w:t>
      </w:r>
      <w:r>
        <w:rPr>
          <w:lang w:val="es-ES"/>
        </w:rP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  <w:lang w:val="es-ES"/>
        </w:rPr>
        <w:t xml:space="preserve">Más APs</w:t>
      </w:r>
      <w:r>
        <w:rPr>
          <w:lang w:val="es-ES"/>
        </w:rPr>
        <w:t xml:space="preserve"> </w:t>
      </w:r>
      <w:r>
        <w:rPr>
          <w:lang w:val="es-ES"/>
        </w:rPr>
        <w:t xml:space="preserve">(repartir la carga entre celdas) con canales distintos y potencias contenidas. 2)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Dirigir más carga a 5 GHz</w:t>
      </w:r>
      <w:r>
        <w:rPr>
          <w:lang w:val="es-ES"/>
        </w:rPr>
        <w:t xml:space="preserve"> </w:t>
      </w:r>
      <w:r>
        <w:rPr>
          <w:lang w:val="es-ES"/>
        </w:rP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rPr>
          <w:lang w:val="es-ES"/>
        </w:rP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  <w:lang w:val="es-ES"/>
        </w:rPr>
        <w:t xml:space="preserve">Puerto access</w:t>
      </w:r>
      <w:r>
        <w:rPr>
          <w:lang w:val="es-ES"/>
        </w:rPr>
        <w:t xml:space="preserve"> </w:t>
      </w:r>
      <w:r>
        <w:rPr>
          <w:lang w:val="es-ES"/>
        </w:rP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  <w:lang w:val="es-ES"/>
        </w:rPr>
        <w:t xml:space="preserve">DNS del pool DHCP de la VLAN 20</w:t>
      </w:r>
      <w:r>
        <w:rPr>
          <w:lang w:val="es-ES"/>
        </w:rPr>
        <w:t xml:space="preserve"> </w:t>
      </w:r>
      <w:r>
        <w:rPr>
          <w:lang w:val="es-ES"/>
        </w:rPr>
        <w:t xml:space="preserve">(¿apunta a un DNS válido?). 2)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de retorno</w:t>
      </w:r>
      <w:r>
        <w:rPr>
          <w:lang w:val="es-ES"/>
        </w:rPr>
        <w:t xml:space="preserve"> </w:t>
      </w:r>
      <w:r>
        <w:rPr>
          <w:lang w:val="es-ES"/>
        </w:rP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  <w:lang w:val="es-ES"/>
        </w:rPr>
        <w:t xml:space="preserve">WPA2-Personal (PSK)</w:t>
      </w:r>
      <w:r>
        <w:rPr>
          <w:lang w:val="es-ES"/>
        </w:rP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rPr>
          <w:lang w:val="es-ES"/>
        </w:rP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  <w:lang w:val="es-ES"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  <w:lang w:val="es-ES"/>
        </w:rPr>
        <w:t xml:space="preserve">Interferencia de vecinos:</w:t>
      </w:r>
      <w:r>
        <w:rPr>
          <w:lang w:val="es-ES"/>
        </w:rPr>
        <w:t xml:space="preserve"> </w:t>
      </w:r>
      <w:r>
        <w:rPr>
          <w:lang w:val="es-ES"/>
        </w:rP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  <w:lang w:val="es-ES"/>
        </w:rPr>
        <w:t xml:space="preserve">Obstrucciones:</w:t>
      </w:r>
      <w:r>
        <w:rPr>
          <w:lang w:val="es-ES"/>
        </w:rPr>
        <w:t xml:space="preserve"> </w:t>
      </w:r>
      <w:r>
        <w:rPr>
          <w:lang w:val="es-ES"/>
        </w:rP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  <w:lang w:val="es-ES"/>
        </w:rPr>
        <w:t xml:space="preserve">Cobertura insuficiente:</w:t>
      </w:r>
      <w:r>
        <w:rPr>
          <w:lang w:val="es-ES"/>
        </w:rPr>
        <w:t xml:space="preserve"> </w:t>
      </w:r>
      <w:r>
        <w:rPr>
          <w:lang w:val="es-ES"/>
        </w:rP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  <w:lang w:val="es-ES"/>
        </w:rPr>
        <w:t xml:space="preserve">Canal saturado:</w:t>
      </w:r>
      <w:r>
        <w:rPr>
          <w:lang w:val="es-ES"/>
        </w:rPr>
        <w:t xml:space="preserve"> </w:t>
      </w:r>
      <w:r>
        <w:rPr>
          <w:lang w:val="es-ES"/>
        </w:rP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  <w:lang w:val="es-ES"/>
        </w:rPr>
        <w:t xml:space="preserve">Herramientas:</w:t>
      </w:r>
      <w:r>
        <w:rPr>
          <w:lang w:val="es-ES"/>
        </w:rPr>
        <w:t xml:space="preserve"> </w:t>
      </w:r>
      <w:r>
        <w:rPr>
          <w:lang w:val="es-ES"/>
        </w:rP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  <w:lang w:val="es-ES"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es-ES"/>
        </w:rPr>
        <w:t xml:space="preserve">Elegir canales no solapados</w:t>
      </w:r>
      <w:r>
        <w:rPr>
          <w:lang w:val="es-ES"/>
        </w:rPr>
        <w:t xml:space="preserve"> </w:t>
      </w:r>
      <w:r>
        <w:rPr>
          <w:lang w:val="es-ES"/>
        </w:rP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es-ES"/>
        </w:rPr>
        <w:t xml:space="preserve">Reubicar el AP</w:t>
      </w:r>
      <w:r>
        <w:rPr>
          <w:lang w:val="es-ES"/>
        </w:rPr>
        <w:t xml:space="preserve"> </w:t>
      </w:r>
      <w:r>
        <w:rPr>
          <w:lang w:val="es-ES"/>
        </w:rP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  <w:lang w:val="es-ES"/>
        </w:rPr>
        <w:t xml:space="preserve">Añadir APs adicionales</w:t>
      </w:r>
      <w:r>
        <w:rPr>
          <w:lang w:val="es-ES"/>
        </w:rPr>
        <w:t xml:space="preserve"> </w:t>
      </w:r>
      <w:r>
        <w:rPr>
          <w:lang w:val="es-ES"/>
        </w:rP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rPr>
          <w:lang w:val="es-ES"/>
        </w:rP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  <w:lang w:val="es-ES"/>
        </w:rPr>
        <w:t xml:space="preserve">Sí, la misma:</w:t>
      </w:r>
      <w:r>
        <w:rPr>
          <w:lang w:val="es-ES"/>
        </w:rPr>
        <w:t xml:space="preserve"> </w:t>
      </w:r>
      <w:r>
        <w:rPr>
          <w:lang w:val="es-ES"/>
        </w:rPr>
        <w:t xml:space="preserve">capa 2 (enlace). Cableados usan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IEEE 802.3</w:t>
      </w:r>
      <w:r>
        <w:rPr>
          <w:lang w:val="es-ES"/>
        </w:rPr>
        <w:t xml:space="preserve">; los portátiles,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IEEE 802.11</w:t>
      </w:r>
      <w:r>
        <w:rPr>
          <w:lang w:val="es-ES"/>
        </w:rP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Hasta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4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Canal de radio</w:t>
            </w:r>
            <w:r>
              <w:rPr>
                <w:lang w:val="es-ES"/>
              </w:rPr>
              <w:t xml:space="preserve"> </w:t>
            </w:r>
            <w:r>
              <w:rPr>
                <w:b/>
                <w:bCs/>
                <w:lang w:val="es-ES"/>
              </w:rPr>
              <w:t xml:space="preserve">compartido</w:t>
            </w:r>
            <w:r>
              <w:rPr>
                <w:lang w:val="es-ES"/>
              </w:rPr>
              <w:t xml:space="preserve"> </w:t>
            </w:r>
            <w:r>
              <w:rPr>
                <w:lang w:val="es-ES"/>
              </w:rP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lang w:val="es-ES"/>
        </w:rPr>
        <w:t xml:space="preserve">Porque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arriba de la trama</w:t>
      </w:r>
      <w:r>
        <w:rPr>
          <w:lang w:val="es-ES"/>
        </w:rPr>
        <w:t xml:space="preserve"> </w:t>
      </w:r>
      <w:r>
        <w:rPr>
          <w:lang w:val="es-ES"/>
        </w:rPr>
        <w:t xml:space="preserve">IPv4 solo ve</w:t>
      </w:r>
      <w:r>
        <w:rPr>
          <w:lang w:val="es-ES"/>
        </w:rPr>
        <w:t xml:space="preserve"> </w:t>
      </w:r>
      <w:r>
        <w:rPr>
          <w:lang w:val="es-ES"/>
        </w:rPr>
        <w:t xml:space="preserve">“entrega local por MAC hecha”</w:t>
      </w:r>
      <w:r>
        <w:rPr>
          <w:lang w:val="es-ES"/>
        </w:rP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2026-09-24T08:23:28Z</dcterms:created>
  <dcterms:modified xsi:type="dcterms:W3CDTF">2026-09-24T08:23:28Z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