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introducción-avanzado"/>
    <w:p>
      <w:pPr>
        <w:pStyle w:val="Heading1"/>
      </w:pPr>
      <w:r>
        <w:t xml:space="preserve">Boletín de Introducción — Avanzado</w:t>
      </w:r>
    </w:p>
    <w:bookmarkEnd w:id="20"/>
    <w:bookmarkStart w:id="29" w:name="boletín-de-introducción-avanzado-1"/>
    <w:p>
      <w:pPr>
        <w:pStyle w:val="Heading1"/>
      </w:pPr>
      <w:r>
        <w:t xml:space="preserve">📝 Boletín de Introducción — Avanzado</w:t>
      </w:r>
    </w:p>
    <w:p>
      <w:pPr>
        <w:pStyle w:val="BlockText"/>
      </w:pPr>
      <w:r>
        <w:t xml:space="preserve">Ejercicios que piden razonar, diagnosticar y defender ideas. No buscan memorizar: buscan que pienses como un administrador de redes.</w:t>
      </w:r>
    </w:p>
    <w:p>
      <w:r>
        <w:pict>
          <v:rect style="width:0;height:1.5pt" o:hralign="center" o:hrstd="t" o:hr="t"/>
        </w:pict>
      </w:r>
    </w:p>
    <w:bookmarkStart w:id="21" w:name="diagnóstico-completo-no-tengo-internet"/>
    <w:p>
      <w:pPr>
        <w:pStyle w:val="Heading2"/>
      </w:pPr>
      <w:r>
        <w:t xml:space="preserve">1. Diagnóstico completo:</w:t>
      </w:r>
      <w:r>
        <w:t xml:space="preserve"> </w:t>
      </w:r>
      <w:r>
        <w:t xml:space="preserve">“</w:t>
      </w:r>
      <w:r>
        <w:t xml:space="preserve">No tengo Internet</w:t>
      </w:r>
      <w:r>
        <w:t xml:space="preserve">”</w:t>
      </w:r>
    </w:p>
    <w:p>
      <w:pPr>
        <w:pStyle w:val="FirstParagraph"/>
      </w:pPr>
      <w:r>
        <w:t xml:space="preserve">Un usuario te llama y dice: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me va Internet, no carga ninguna web</w:t>
      </w:r>
      <w:r>
        <w:rPr>
          <w:i/>
          <w:iCs/>
        </w:rPr>
        <w:t xml:space="preserve">”</w:t>
      </w:r>
      <w:r>
        <w:t xml:space="preserve">. Aplica la escalera del ping completa y explica qué harías en cada peldaño. Si en algún paso el resultado es inesperado, ¿qué deduces?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no empieces por</w:t>
      </w:r>
      <w:r>
        <w:t xml:space="preserve"> </w:t>
      </w:r>
      <w:r>
        <w:t xml:space="preserve">“</w:t>
      </w:r>
      <w:r>
        <w:t xml:space="preserve">reiniciar el router</w:t>
      </w:r>
      <w:r>
        <w:t xml:space="preserve">”</w:t>
      </w:r>
      <w:r>
        <w:t xml:space="preserve">. Sigue la escalera de abajo a arriba.</w:t>
      </w:r>
    </w:p>
    <w:bookmarkEnd w:id="21"/>
    <w:bookmarkStart w:id="22" w:name="la-historia-de-un-paquete"/>
    <w:p>
      <w:pPr>
        <w:pStyle w:val="Heading2"/>
      </w:pPr>
      <w:r>
        <w:t xml:space="preserve">2. La historia de un paquete</w:t>
      </w:r>
    </w:p>
    <w:p>
      <w:pPr>
        <w:pStyle w:val="FirstParagraph"/>
      </w:pPr>
      <w:r>
        <w:t xml:space="preserve">Narra el viaje de un paquete que sale desde tu navegador (</w:t>
      </w:r>
      <w:r>
        <w:rPr>
          <w:rStyle w:val="VerbatimChar"/>
        </w:rPr>
        <w:t xml:space="preserve">192.168.1.10</w:t>
      </w:r>
      <w:r>
        <w:t xml:space="preserve">) hasta el servidor de Google (</w:t>
      </w:r>
      <w:r>
        <w:rPr>
          <w:rStyle w:val="VerbatimChar"/>
        </w:rPr>
        <w:t xml:space="preserve">142.250.185.78</w:t>
      </w:r>
      <w:r>
        <w:t xml:space="preserve">). Incluye: qué hace la capa de enlace, qué información lleva el sobre, qué dispositivos intermedios lee el sobre y qué protocolo usa el navegador para pedir la página.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capas: Ethernet (MAC) → IP (sobre) → TCP (fiabilidad) → HTTP (petición).</w:t>
      </w:r>
    </w:p>
    <w:bookmarkEnd w:id="22"/>
    <w:bookmarkStart w:id="23" w:name="arp-el-protocolo-olvidado"/>
    <w:p>
      <w:pPr>
        <w:pStyle w:val="Heading2"/>
      </w:pPr>
      <w:r>
        <w:t xml:space="preserve">3. ARP, el protocolo olvidado</w:t>
      </w:r>
    </w:p>
    <w:p>
      <w:pPr>
        <w:pStyle w:val="FirstParagraph"/>
      </w:pPr>
      <w:r>
        <w:t xml:space="preserve">Tu PC quiere hacer ping al gateway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pero no conoce su MAC. Describe paso a paso qué pasa hasta que el primer paquete de ping pueda salir por la tarjeta de red.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ARP es el protocolo que resuelve IP → MAC. Sin él, la capa 2 no sabe a quién enviar la trama.</w:t>
      </w:r>
    </w:p>
    <w:bookmarkEnd w:id="23"/>
    <w:bookmarkStart w:id="24" w:name="argumenta-contra-conrad"/>
    <w:p>
      <w:pPr>
        <w:pStyle w:val="Heading2"/>
      </w:pPr>
      <w:r>
        <w:t xml:space="preserve">4. Argumenta contra Conrad</w:t>
      </w:r>
    </w:p>
    <w:p>
      <w:pPr>
        <w:pStyle w:val="FirstParagraph"/>
      </w:pPr>
      <w:r>
        <w:t xml:space="preserve">Conrad afirma: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Reiniciarlo todo es más rápido que diagnosticar</w:t>
      </w:r>
      <w:r>
        <w:rPr>
          <w:i/>
          <w:iCs/>
        </w:rPr>
        <w:t xml:space="preserve">”</w:t>
      </w:r>
      <w:r>
        <w:t xml:space="preserve">. Escribe 3 argumentos sólidos para convencerle de que el diagnóstico con método es mejor que el reinicio masivo.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qué pierdes cuando reinicias sin diagnosticar (información, tiempo a largo plazo, confianza del usuario).</w:t>
      </w:r>
    </w:p>
    <w:bookmarkEnd w:id="24"/>
    <w:bookmarkStart w:id="25" w:name="diseña-la-red-del-aula"/>
    <w:p>
      <w:pPr>
        <w:pStyle w:val="Heading2"/>
      </w:pPr>
      <w:r>
        <w:t xml:space="preserve">5. Diseña la red del aula</w:t>
      </w:r>
    </w:p>
    <w:p>
      <w:pPr>
        <w:pStyle w:val="FirstParagraph"/>
      </w:pPr>
      <w:r>
        <w:t xml:space="preserve">Tienes que montar red en un aula de 30 PC con 1 impresora compartida y 1 router para salir a Internet. Dibuja (en texto) la topología, nombra los dispositivos que necesitas y justifica cada elección. Presupuesto limitado: elige entre switches de 24 puertos o de 48 puertos.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¿cuántos puertos necesitas en total? ¿Un solo switch o varios?</w:t>
      </w:r>
    </w:p>
    <w:bookmarkEnd w:id="25"/>
    <w:bookmarkStart w:id="26" w:name="mente-binaria"/>
    <w:p>
      <w:pPr>
        <w:pStyle w:val="Heading2"/>
      </w:pPr>
      <w:r>
        <w:t xml:space="preserve">6. Mente binaria</w:t>
      </w:r>
    </w:p>
    <w:p>
      <w:pPr>
        <w:pStyle w:val="FirstParagraph"/>
      </w:pPr>
      <w:r>
        <w:t xml:space="preserve">Calcula sin calculadora y razona cada paso:</w:t>
      </w:r>
    </w:p>
    <w:p>
      <w:pPr>
        <w:pStyle w:val="Compact"/>
        <w:numPr>
          <w:ilvl w:val="0"/>
          <w:numId w:val="1001"/>
        </w:numPr>
      </w:pPr>
      <w:r>
        <w:t xml:space="preserve">¿Cuántos bits hay en 4 bytes?</w:t>
      </w:r>
    </w:p>
    <w:p>
      <w:pPr>
        <w:pStyle w:val="Compact"/>
        <w:numPr>
          <w:ilvl w:val="0"/>
          <w:numId w:val="1001"/>
        </w:numPr>
      </w:pPr>
      <w:r>
        <w:t xml:space="preserve">Un archivo de trabajo ocupa 320 KB. Si cada KB son 1024 bytes, ¿cuántos bytes son esos 320 KB?</w:t>
      </w:r>
    </w:p>
    <w:p>
      <w:pPr>
        <w:pStyle w:val="Compact"/>
        <w:numPr>
          <w:ilvl w:val="0"/>
          <w:numId w:val="1001"/>
        </w:numPr>
      </w:pPr>
      <w:r>
        <w:t xml:space="preserve">Un compañero asegura: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Como 1 byte son 8 bits, un archivo de 320 bytes ocupa 2.560 KB</w:t>
      </w:r>
      <w:r>
        <w:rPr>
          <w:i/>
          <w:iCs/>
        </w:rPr>
        <w:t xml:space="preserve">”</w:t>
      </w:r>
      <w:r>
        <w:t xml:space="preserve">. Localiza su error y da el resultado correcto con sus unidades.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no confundas la cantidad (bits/bytes) con la unidad con la que la etiquetas.</w:t>
      </w:r>
    </w:p>
    <w:bookmarkEnd w:id="26"/>
    <w:bookmarkStart w:id="27" w:name="el-mapa-del-curso"/>
    <w:p>
      <w:pPr>
        <w:pStyle w:val="Heading2"/>
      </w:pPr>
      <w:r>
        <w:t xml:space="preserve">7. El mapa del curso</w:t>
      </w:r>
    </w:p>
    <w:p>
      <w:pPr>
        <w:pStyle w:val="FirstParagraph"/>
      </w:pPr>
      <w:r>
        <w:t xml:space="preserve">Estamos al principio del curso, justo antes de meternos con switches, routers, IP y NAT. Da 2 motivos por los que el curso arranca con estos conceptos (qué es una red, sus componentes, el método de diagnóstico) antes de configurar ningún dispositivo.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sin saber qué es una red, no sabrías para qué configuras cada aparato.</w:t>
      </w:r>
    </w:p>
    <w:bookmarkEnd w:id="27"/>
    <w:bookmarkStart w:id="28" w:name="Xc8e5910c22462a634687887ceb7faf0b5be8d57"/>
    <w:p>
      <w:pPr>
        <w:pStyle w:val="Heading2"/>
      </w:pPr>
      <w:r>
        <w:t xml:space="preserve">8. El entorno de trabajo: Preparación del taller virtual</w:t>
      </w:r>
    </w:p>
    <w:p>
      <w:pPr>
        <w:pStyle w:val="FirstParagraph"/>
      </w:pPr>
      <w:r>
        <w:t xml:space="preserve">Como administrador de redes junior, antes de diseñar cualquier infraestructura o enfrentarte a una incidencia real, debes asegurar que tu banco de pruebas (el taller) está operativo y libre de riesgos.</w:t>
      </w:r>
    </w:p>
    <w:p>
      <w:pPr>
        <w:pStyle w:val="Compact"/>
        <w:numPr>
          <w:ilvl w:val="0"/>
          <w:numId w:val="1002"/>
        </w:numPr>
      </w:pPr>
      <w:r>
        <w:t xml:space="preserve">Razona por qué un profesional utiliza simuladores como Packet Tracer en lugar de hacer pruebas directamente sobre hardware de producción en el aula.</w:t>
      </w:r>
    </w:p>
    <w:p>
      <w:pPr>
        <w:pStyle w:val="Compact"/>
        <w:numPr>
          <w:ilvl w:val="0"/>
          <w:numId w:val="1002"/>
        </w:numPr>
      </w:pPr>
      <w:r>
        <w:t xml:space="preserve">Describe el protocolo de verificación inicial que debes seguir si surge una incidencia técnica durante la puesta en marcha de Packet Tracer.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el riesgo de tocar hardware real sin saber y en qué hacer cuando el simulador no arranca.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2026-10-16T08:08:11Z</dcterms:created>
  <dcterms:modified xsi:type="dcterms:W3CDTF">2026-10-16T08:08:11Z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