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6a47f2668559c75be85256d455f9a6a79c41c"/>
    <w:p>
      <w:pPr>
        <w:pStyle w:val="Heading1"/>
      </w:pPr>
      <w:r>
        <w:t xml:space="preserve">Boletín de Enrutamiento estático — Avanzado</w:t>
      </w:r>
    </w:p>
    <w:bookmarkEnd w:id="20"/>
    <w:bookmarkStart w:id="29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</w:t>
      </w:r>
      <w:r>
        <w:t xml:space="preserve">verlo todo</w:t>
      </w:r>
      <w:r>
        <w:t xml:space="preserve">”</w:t>
      </w:r>
      <w:r>
        <w:t xml:space="preserve"> </w:t>
      </w:r>
      <w:r>
        <w:t xml:space="preserve">(sucursales + Internet)? Escribe una para R2.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