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20"/>
    <w:bookmarkStart w:id="29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t xml:space="preserve">“</w:t>
            </w:r>
            <w:r>
              <w:t xml:space="preserve">Yo tengo esa IP, aquí está mi MAC</w:t>
            </w:r>
            <w:r>
              <w:t xml:space="preserve">”</w:t>
            </w:r>
          </w:p>
        </w:tc>
      </w:tr>
    </w:tbl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Encapsula IPv6 dentro de IPv4</w:t>
            </w:r>
          </w:p>
        </w:tc>
      </w:tr>
    </w:tbl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2026-10-13T07:37:43Z</dcterms:created>
  <dcterms:modified xsi:type="dcterms:W3CDTF">2026-10-13T07:37:43Z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