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inicial-resuelto"/>
    <w:p>
      <w:pPr>
        <w:pStyle w:val="Heading1"/>
      </w:pPr>
      <w:r>
        <w:t xml:space="preserve">Boletín de OSPF — Inicial (Resuelto)</w:t>
      </w:r>
    </w:p>
    <w:bookmarkEnd w:id="20"/>
    <w:bookmarkStart w:id="29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21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22"/>
    <w:bookmarkStart w:id="23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23"/>
    <w:bookmarkStart w:id="24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24"/>
    <w:bookmarkStart w:id="25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25"/>
    <w:bookmarkStart w:id="26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26"/>
    <w:bookmarkStart w:id="27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27"/>
    <w:bookmarkStart w:id="28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Velocidad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2026-10-13T07:37:50Z</dcterms:created>
  <dcterms:modified xsi:type="dcterms:W3CDTF">2026-10-13T07:37:50Z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