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d836fc63316c4f5a2e96d2545e88f848cc20306"/>
    <w:p>
      <w:pPr>
        <w:pStyle w:val="Heading1"/>
      </w:pPr>
      <w:r>
        <w:t xml:space="preserve">Boletín de Medios y cableado — Packet Tracer</w:t>
      </w:r>
    </w:p>
    <w:bookmarkEnd w:id="9"/>
    <w:bookmarkStart w:id="21" w:name="Xdc83cd9fe7b0454d59d00f6c4e1e5da96e1ed2e"/>
    <w:p>
      <w:pPr>
        <w:pStyle w:val="Heading1"/>
      </w:pPr>
      <w:r>
        <w:t xml:space="preserve">🖥️ Boletín de Medios y cableado — Packet Tracer</w:t>
      </w:r>
    </w:p>
    <w:p>
      <w:pPr>
        <w:pStyle w:val="BlockText"/>
      </w:pPr>
      <w:r>
        <w:rPr>
          <w:b/>
          <w:bCs/>
        </w:rPr>
        <w:t xml:space="preserve">Variante práctica de nivel único</w:t>
      </w:r>
      <w:r>
        <w:t xml:space="preserve"> </w:t>
      </w:r>
      <w:r>
        <w:t xml:space="preserve">(no es el par inicial/avanzado). Ocho micro-prácticas de baja dificultad en</w:t>
      </w:r>
      <w:r>
        <w:t xml:space="preserve"> </w:t>
      </w:r>
      <w:r>
        <w:rPr>
          <w:b/>
          <w:bCs/>
        </w:rPr>
        <w:t xml:space="preserve">Packet Tracer</w:t>
      </w:r>
      <w:r>
        <w:t xml:space="preserve"> </w:t>
      </w:r>
      <w:r>
        <w:t xml:space="preserve">para afianzar medios, cableado, capas 1–2 y la trama Ethernet. Una o dos abres Wireshark (o el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de PT) para mirar EtherTypes y MACs. El resuelto está justo al lado: úsalo solo cuando te atasques.</w:t>
      </w:r>
    </w:p>
    <w:p>
      <w:pPr>
        <w:pStyle w:val="BlockText"/>
      </w:pPr>
      <w:r>
        <w:t xml:space="preserve">🧰</w:t>
      </w:r>
      <w:r>
        <w:t xml:space="preserve"> </w:t>
      </w:r>
      <w:r>
        <w:rPr>
          <w:b/>
          <w:bCs/>
        </w:rPr>
        <w:t xml:space="preserve">Requisitos:</w:t>
      </w:r>
      <w:r>
        <w:t xml:space="preserve"> </w:t>
      </w:r>
      <w:r>
        <w:t xml:space="preserve">Cisco Packet Tracer (cualquier versión reciente). Wireshark opcional si tu profesor lo permite; si no, usa el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de PT.</w:t>
      </w:r>
    </w:p>
    <w:p>
      <w:r>
        <w:pict>
          <v:rect style="width:0;height:1.5pt" o:hralign="center" o:hrstd="t" o:hr="t"/>
        </w:pict>
      </w:r>
    </w:p>
    <w:bookmarkStart w:id="10" w:name="primera-topología-3-pc-y-un-switch"/>
    <w:p>
      <w:pPr>
        <w:pStyle w:val="Heading2"/>
      </w:pPr>
      <w:r>
        <w:t xml:space="preserve">1. Primera topología: 3 PC y un switch</w:t>
      </w:r>
    </w:p>
    <w:p>
      <w:pPr>
        <w:pStyle w:val="FirstParagraph"/>
      </w:pPr>
      <w:r>
        <w:t xml:space="preserve">Monta en PT</w:t>
      </w:r>
      <w:r>
        <w:t xml:space="preserve"> </w:t>
      </w:r>
      <w:r>
        <w:rPr>
          <w:b/>
          <w:bCs/>
        </w:rPr>
        <w:t xml:space="preserve">3 PCs</w:t>
      </w:r>
      <w:r>
        <w:t xml:space="preserve"> </w:t>
      </w:r>
      <w:r>
        <w:t xml:space="preserve">(</w:t>
      </w:r>
      <w:r>
        <w:rPr>
          <w:rStyle w:val="VerbatimChar"/>
        </w:rPr>
        <w:t xml:space="preserve">PC0</w:t>
      </w:r>
      <w:r>
        <w:t xml:space="preserve">,</w:t>
      </w:r>
      <w:r>
        <w:t xml:space="preserve"> </w:t>
      </w:r>
      <w:r>
        <w:rPr>
          <w:rStyle w:val="VerbatimChar"/>
        </w:rPr>
        <w:t xml:space="preserve">PC1</w:t>
      </w:r>
      <w:r>
        <w:t xml:space="preserve">,</w:t>
      </w:r>
      <w:r>
        <w:t xml:space="preserve"> </w:t>
      </w:r>
      <w:r>
        <w:rPr>
          <w:rStyle w:val="VerbatimChar"/>
        </w:rPr>
        <w:t xml:space="preserve">PC2</w:t>
      </w:r>
      <w:r>
        <w:t xml:space="preserve">) conectadas a un</w:t>
      </w:r>
      <w:r>
        <w:t xml:space="preserve"> </w:t>
      </w:r>
      <w:r>
        <w:rPr>
          <w:b/>
          <w:bCs/>
        </w:rPr>
        <w:t xml:space="preserve">Switch0</w:t>
      </w:r>
      <w:r>
        <w:t xml:space="preserve">. Usa el tipo de cable correcto (PC ↔ switch) y comprueba que los LEDs de los puertos quedan en verde. Asigna a cada PC una IP estática de la misma subred (</w:t>
      </w:r>
      <w:r>
        <w:rPr>
          <w:rStyle w:val="VerbatimChar"/>
        </w:rPr>
        <w:t xml:space="preserve">192.168.1.10/24</w:t>
      </w:r>
      <w:r>
        <w:t xml:space="preserve">,</w:t>
      </w:r>
      <w:r>
        <w:t xml:space="preserve"> </w:t>
      </w:r>
      <w:r>
        <w:rPr>
          <w:rStyle w:val="VerbatimChar"/>
        </w:rPr>
        <w:t xml:space="preserve">.11</w:t>
      </w:r>
      <w:r>
        <w:t xml:space="preserve">,</w:t>
      </w:r>
      <w:r>
        <w:t xml:space="preserve"> </w:t>
      </w:r>
      <w:r>
        <w:rPr>
          <w:rStyle w:val="VerbatimChar"/>
        </w:rPr>
        <w:t xml:space="preserve">.12</w:t>
      </w:r>
      <w:r>
        <w:t xml:space="preserve">) y haz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PC2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el cable sale en rojo, revisa el tipo de medio y que el puerto del switch esté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</w:p>
    <w:bookmarkEnd w:id="10"/>
    <w:bookmarkStart w:id="11" w:name="pc-a-pc-qué-cable"/>
    <w:p>
      <w:pPr>
        <w:pStyle w:val="Heading2"/>
      </w:pPr>
      <w:r>
        <w:t xml:space="preserve">2. PC a PC: ¿qué cable?</w:t>
      </w:r>
    </w:p>
    <w:p>
      <w:pPr>
        <w:pStyle w:val="FirstParagraph"/>
      </w:pPr>
      <w:r>
        <w:t xml:space="preserve">Conecta</w:t>
      </w:r>
      <w:r>
        <w:t xml:space="preserve"> </w:t>
      </w:r>
      <w:r>
        <w:rPr>
          <w:b/>
          <w:bCs/>
        </w:rPr>
        <w:t xml:space="preserve">solo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PC0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PC1</w:t>
      </w:r>
      <w:r>
        <w:t xml:space="preserve"> </w:t>
      </w:r>
      <w:r>
        <w:t xml:space="preserve">con un cable entre sus interfaces Ethernet (sin switch). Intenta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Si no funciona, prueba con el otro tipo de cable de cobre de PT y vuelve a probar.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recuerda la regla de esta unidad (directo vs cruzado) y mira si tu versión de PT aplica Auto-MDI-X.</w:t>
      </w:r>
    </w:p>
    <w:bookmarkEnd w:id="11"/>
    <w:bookmarkStart w:id="12" w:name="la-tabla-mac-del-switch"/>
    <w:p>
      <w:pPr>
        <w:pStyle w:val="Heading2"/>
      </w:pPr>
      <w:r>
        <w:t xml:space="preserve">3. La tabla MAC del switch</w:t>
      </w:r>
    </w:p>
    <w:p>
      <w:pPr>
        <w:pStyle w:val="FirstParagraph"/>
      </w:pPr>
      <w:r>
        <w:t xml:space="preserve">Con la topología del ejercicio 1 ya funcionando, abre la CLI del</w:t>
      </w:r>
      <w:r>
        <w:t xml:space="preserve"> </w:t>
      </w:r>
      <w:r>
        <w:rPr>
          <w:rStyle w:val="VerbatimChar"/>
        </w:rPr>
        <w:t xml:space="preserve">Switch0</w:t>
      </w:r>
      <w:r>
        <w:t xml:space="preserve"> </w:t>
      </w:r>
      <w:r>
        <w:t xml:space="preserve">y ejecuta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 </w:t>
      </w:r>
      <w:r>
        <w:t xml:space="preserve">después de haber hecho al menos un ping. Identifica en qué puerto aprendió cada MAC de las PCs.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la tabla sale vacía, haz un ping y vuelve a ejecutar el comando.</w:t>
      </w:r>
    </w:p>
    <w:bookmarkEnd w:id="12"/>
    <w:bookmarkStart w:id="13" w:name="fallo-de-capa-1-a-propósito"/>
    <w:p>
      <w:pPr>
        <w:pStyle w:val="Heading2"/>
      </w:pPr>
      <w:r>
        <w:t xml:space="preserve">4. Fallo de capa 1 a propósito</w:t>
      </w:r>
    </w:p>
    <w:p>
      <w:pPr>
        <w:pStyle w:val="FirstParagraph"/>
      </w:pPr>
      <w:r>
        <w:t xml:space="preserve">Desconecta (o apaga la interfaz de) el cable entre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 el switch. Intenta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(que no dependen del cable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) y luego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. Anota qué falla y en qué capa OSI lo situarías.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¿se pierde solo el host desconectado o toda la topología?</w:t>
      </w:r>
    </w:p>
    <w:bookmarkEnd w:id="13"/>
    <w:bookmarkStart w:id="14" w:name="modo-simulation-sigue-la-trama"/>
    <w:p>
      <w:pPr>
        <w:pStyle w:val="Heading2"/>
      </w:pPr>
      <w:r>
        <w:t xml:space="preserve">5. Modo Simulation: sigue la trama</w:t>
      </w:r>
    </w:p>
    <w:p>
      <w:pPr>
        <w:pStyle w:val="FirstParagraph"/>
      </w:pPr>
      <w:r>
        <w:t xml:space="preserve">En la topología del ejercicio 1, activa el</w:t>
      </w:r>
      <w:r>
        <w:t xml:space="preserve"> </w:t>
      </w:r>
      <w:r>
        <w:rPr>
          <w:b/>
          <w:bCs/>
        </w:rPr>
        <w:t xml:space="preserve">Simulation mode</w:t>
      </w:r>
      <w:r>
        <w:t xml:space="preserve"> </w:t>
      </w:r>
      <w:r>
        <w:t xml:space="preserve">(junto al timer), lanza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y observa los pasos del paquete: switch, tablas, siguiente salto. Para en cada evento y comprueba de qué protocolo se trata (ICMP).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abre el sobre (</w:t>
      </w:r>
      <w:r>
        <w:rPr>
          <w:i/>
          <w:iCs/>
        </w:rPr>
        <w:t xml:space="preserve">envelope</w:t>
      </w:r>
      <w:r>
        <w:t xml:space="preserve">) de cada evento y mira la capa Ethernet: ¿qué direcciones MAC ven en cada salto?</w:t>
      </w:r>
    </w:p>
    <w:bookmarkEnd w:id="14"/>
    <w:bookmarkStart w:id="15" w:name="wireshark-ethertype-de-un-ping"/>
    <w:p>
      <w:pPr>
        <w:pStyle w:val="Heading2"/>
      </w:pPr>
      <w:r>
        <w:t xml:space="preserve">6. Wireshark: EtherType de un ping</w:t>
      </w:r>
    </w:p>
    <w:p>
      <w:pPr>
        <w:pStyle w:val="FirstParagraph"/>
      </w:pPr>
      <w:r>
        <w:t xml:space="preserve">Captura tráfico en la interfaz de una PC (o exporta la captura de PT) mientras haces un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. Filtra por ICMP y abre una trama Ethernet: identifica</w:t>
      </w:r>
      <w:r>
        <w:t xml:space="preserve"> </w:t>
      </w:r>
      <w:r>
        <w:rPr>
          <w:b/>
          <w:bCs/>
        </w:rPr>
        <w:t xml:space="preserve">MAC origen</w:t>
      </w:r>
      <w:r>
        <w:t xml:space="preserve">,</w:t>
      </w:r>
      <w:r>
        <w:t xml:space="preserve"> </w:t>
      </w:r>
      <w:r>
        <w:rPr>
          <w:b/>
          <w:bCs/>
        </w:rPr>
        <w:t xml:space="preserve">MAC destino</w:t>
      </w:r>
      <w:r>
        <w:t xml:space="preserve"> </w:t>
      </w:r>
      <w:r>
        <w:t xml:space="preserve">y el campo</w:t>
      </w:r>
      <w:r>
        <w:t xml:space="preserve"> </w:t>
      </w:r>
      <w:r>
        <w:rPr>
          <w:b/>
          <w:bCs/>
        </w:rPr>
        <w:t xml:space="preserve">EtherType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= IPv4).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tu PT no integra Wireshark, usa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: haz clic en el sobre del evento → pestaña</w:t>
      </w:r>
      <w:r>
        <w:t xml:space="preserve"> </w:t>
      </w:r>
      <w:r>
        <w:rPr>
          <w:i/>
          <w:iCs/>
        </w:rPr>
        <w:t xml:space="preserve">Details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Outbound PDU details</w:t>
      </w:r>
      <w:r>
        <w:t xml:space="preserve">, donde aparece la cabecera</w:t>
      </w:r>
      <w:r>
        <w:t xml:space="preserve"> </w:t>
      </w:r>
      <w:r>
        <w:rPr>
          <w:i/>
          <w:iCs/>
        </w:rPr>
        <w:t xml:space="preserve">Ethernet II</w:t>
      </w:r>
      <w:r>
        <w:t xml:space="preserve"> </w:t>
      </w:r>
      <w:r>
        <w:t xml:space="preserve">con MACs y</w:t>
      </w:r>
      <w:r>
        <w:t xml:space="preserve"> </w:t>
      </w:r>
      <w:r>
        <w:rPr>
          <w:i/>
          <w:iCs/>
        </w:rPr>
        <w:t xml:space="preserve">Type</w:t>
      </w:r>
      <w:r>
        <w:t xml:space="preserve">.</w:t>
      </w:r>
    </w:p>
    <w:bookmarkEnd w:id="15"/>
    <w:bookmarkStart w:id="16" w:name="wireshark-dónde-está-el-arp"/>
    <w:p>
      <w:pPr>
        <w:pStyle w:val="Heading2"/>
      </w:pPr>
      <w:r>
        <w:t xml:space="preserve">7. Wireshark: ¿dónde está el ARP?</w:t>
      </w:r>
    </w:p>
    <w:p>
      <w:pPr>
        <w:pStyle w:val="FirstParagraph"/>
      </w:pPr>
      <w:r>
        <w:t xml:space="preserve">En la misma captura del ejercicio 6, localiza los mensajes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(EtherType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) que se disparan justo antes del primer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Compara la pregunta ARP con la respuesta: ¿qué información se intercambia?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el ping al principio falla una vez y luego va, suele ser el ARP resolviéndose.</w:t>
      </w:r>
    </w:p>
    <w:bookmarkEnd w:id="16"/>
    <w:bookmarkStart w:id="17" w:name="hub-o-switch-dominio-de-colisión"/>
    <w:p>
      <w:pPr>
        <w:pStyle w:val="Heading2"/>
      </w:pPr>
      <w:r>
        <w:t xml:space="preserve">8. Hub o switch: dominio de colisión</w:t>
      </w:r>
    </w:p>
    <w:p>
      <w:pPr>
        <w:pStyle w:val="FirstParagraph"/>
      </w:pPr>
      <w:r>
        <w:t xml:space="preserve">Monta dos mini-topologías en paralelo: (A) 3 PCs +</w:t>
      </w:r>
      <w:r>
        <w:t xml:space="preserve"> </w:t>
      </w:r>
      <w:r>
        <w:rPr>
          <w:b/>
          <w:bCs/>
        </w:rPr>
        <w:t xml:space="preserve">hub</w:t>
      </w:r>
      <w:r>
        <w:t xml:space="preserve">; (B) 3 PCs +</w:t>
      </w:r>
      <w:r>
        <w:t xml:space="preserve"> </w:t>
      </w:r>
      <w:r>
        <w:rPr>
          <w:b/>
          <w:bCs/>
        </w:rPr>
        <w:t xml:space="preserve">switch</w:t>
      </w:r>
      <w:r>
        <w:t xml:space="preserve">. Desde una PC, observa el tráfico en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o con captura: ¿a quién llegan las tramas en cada caso? Resume la diferencia en una frase.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relaciona el resultado con los dominios de colisión y de broadcast ya vistos.</w:t>
      </w:r>
    </w:p>
    <w:p>
      <w:r>
        <w:pict>
          <v:rect style="width:0;height:1.5pt" o:hralign="center" o:hrstd="t" o:hr="t"/>
        </w:pict>
      </w:r>
    </w:p>
    <w:bookmarkEnd w:id="17"/>
    <w:bookmarkStart w:id="20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Cables directo/cruzado, montaje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Tabla MAC, switches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Diagnóstico de fallo físico</w:t>
            </w:r>
          </w:p>
        </w:tc>
        <w:tc>
          <w:tcPr/>
          <w:p>
            <w:pPr>
              <w:pStyle w:val="Compact"/>
            </w:pPr>
            <w:r>
              <w:t xml:space="preserve">1 / OSI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Simulation mode, flujo de la trama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EtherType, MACs, ARP (aporte a la unidad siguiente)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Hub vs switch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8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19">
        <w:r>
          <w:rPr>
            <w:rStyle w:val="Hyperlink"/>
          </w:rPr>
          <w:t xml:space="preserve">Resuelto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/ApuntesRedes/02-medios-y-cableado" TargetMode="External" /><Relationship Type="http://schemas.openxmlformats.org/officeDocument/2006/relationships/hyperlink" Id="rId19" Target="/ApuntesRedes/boletines/boletin-u02-packettracer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/ApuntesRedes/02-medios-y-cableado" TargetMode="External" /><Relationship Type="http://schemas.openxmlformats.org/officeDocument/2006/relationships/hyperlink" Id="rId19" Target="/ApuntesRedes/boletines/boletin-u02-packettracer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2026-10-12T19:55:19Z</dcterms:created>
  <dcterms:modified xsi:type="dcterms:W3CDTF">2026-10-12T19:55:19Z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