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20"/>
    <w:bookmarkStart w:id="29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21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21"/>
    <w:bookmarkStart w:id="22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</w:t>
      </w:r>
      <w:r>
        <w:t xml:space="preserve">¿hay algún servidor?</w:t>
      </w:r>
      <w:r>
        <w:t xml:space="preserve">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23"/>
    <w:bookmarkStart w:id="24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25"/>
    <w:bookmarkStart w:id="26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</w:t>
      </w:r>
      <w:r>
        <w:t xml:space="preserve">el switch avisó a las 08:59</w:t>
      </w:r>
      <w:r>
        <w:t xml:space="preserve">”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el servidor registró el error a las 09:00</w:t>
      </w:r>
      <w:r>
        <w:t xml:space="preserve">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26"/>
    <w:bookmarkStart w:id="27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27"/>
    <w:bookmarkStart w:id="28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</w:t>
      </w:r>
      <w:r>
        <w:t xml:space="preserve">DHCP habilitado: Sí</w:t>
      </w:r>
      <w:r>
        <w:t xml:space="preserve">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</w:t>
      </w:r>
      <w:r>
        <w:t xml:space="preserve">Concesión obtenida / Concesión expira</w:t>
      </w:r>
      <w:r>
        <w:t xml:space="preserve">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</w:t>
      </w:r>
      <w:r>
        <w:t xml:space="preserve">Concesión expira</w:t>
      </w:r>
      <w:r>
        <w:t xml:space="preserve">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</w:t>
      </w:r>
      <w:r>
        <w:t xml:space="preserve">Servidores DNS</w:t>
      </w:r>
      <w:r>
        <w:t xml:space="preserve">”</w:t>
      </w:r>
      <w:r>
        <w:t xml:space="preserve">: normalmente la IP del router de casa o las DNS del operador (y en muchas redes, un DNS interno de la empresa o del centro).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2026-10-13T10:42:20Z</dcterms:created>
  <dcterms:modified xsi:type="dcterms:W3CDTF">2026-10-13T10:42:20Z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