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boletín-de-servicios-de-red-inicial"/>
    <w:p>
      <w:pPr>
        <w:pStyle w:val="Heading1"/>
      </w:pPr>
      <w:r>
        <w:t xml:space="preserve">Boletín de Servicios de red — Inicial</w:t>
      </w:r>
    </w:p>
    <w:bookmarkEnd w:id="20"/>
    <w:bookmarkStart w:id="29" w:name="boletín-de-servicios-de-red-inicial-1"/>
    <w:p>
      <w:pPr>
        <w:pStyle w:val="Heading1"/>
      </w:pPr>
      <w:r>
        <w:t xml:space="preserve">📝 Boletín de Servicios de red — Inicial</w:t>
      </w:r>
    </w:p>
    <w:p>
      <w:pPr>
        <w:pStyle w:val="BlockText"/>
      </w:pPr>
      <w:r>
        <w:t xml:space="preserve">Ejercicios básicos para afianzar los conceptos de DHCP, DNS y NTP.</w:t>
      </w:r>
    </w:p>
    <w:p>
      <w:r>
        <w:pict>
          <v:rect style="width:0;height:1.5pt" o:hralign="center" o:hrstd="t" o:hr="t"/>
        </w:pict>
      </w:r>
    </w:p>
    <w:bookmarkStart w:id="21" w:name="qué-servicio-soy"/>
    <w:p>
      <w:pPr>
        <w:pStyle w:val="Heading2"/>
      </w:pPr>
      <w:r>
        <w:t xml:space="preserve">1. ¿Qué servicio soy?</w:t>
      </w:r>
    </w:p>
    <w:p>
      <w:pPr>
        <w:pStyle w:val="FirstParagraph"/>
      </w:pPr>
      <w:r>
        <w:t xml:space="preserve">Adivina el servicio por su descripción:</w:t>
      </w:r>
    </w:p>
    <w:p>
      <w:pPr>
        <w:pStyle w:val="Compact"/>
        <w:numPr>
          <w:ilvl w:val="0"/>
          <w:numId w:val="1001"/>
        </w:numPr>
      </w:pPr>
      <w:r>
        <w:t xml:space="preserve">Reparto direcciones IP a los equipos que se conectan a la red.</w:t>
      </w:r>
    </w:p>
    <w:p>
      <w:pPr>
        <w:pStyle w:val="Compact"/>
        <w:numPr>
          <w:ilvl w:val="0"/>
          <w:numId w:val="1001"/>
        </w:numPr>
      </w:pPr>
      <w:r>
        <w:t xml:space="preserve">Traduzco nombres de dominio en direcciones IP.</w:t>
      </w:r>
    </w:p>
    <w:p>
      <w:pPr>
        <w:pStyle w:val="Compact"/>
        <w:numPr>
          <w:ilvl w:val="0"/>
          <w:numId w:val="1001"/>
        </w:numPr>
      </w:pPr>
      <w:r>
        <w:t xml:space="preserve">Mantengo sincronizado el reloj de todos los dispositivos de la red.</w:t>
      </w:r>
    </w:p>
    <w:p>
      <w:pPr>
        <w:pStyle w:val="Compact"/>
        <w:numPr>
          <w:ilvl w:val="0"/>
          <w:numId w:val="1001"/>
        </w:numPr>
      </w:pPr>
      <w:r>
        <w:t xml:space="preserve">Me mencionas cada vez que escribes</w:t>
      </w:r>
      <w:r>
        <w:t xml:space="preserve"> </w:t>
      </w:r>
      <w:r>
        <w:rPr>
          <w:rStyle w:val="VerbatimChar"/>
        </w:rPr>
        <w:t xml:space="preserve">www.google.com</w:t>
      </w:r>
      <w:r>
        <w:t xml:space="preserve"> </w:t>
      </w:r>
      <w:r>
        <w:t xml:space="preserve">en el navegador.</w:t>
      </w:r>
    </w:p>
    <w:bookmarkEnd w:id="21"/>
    <w:bookmarkStart w:id="22" w:name="las-cuatro-fases-de-dhcp"/>
    <w:p>
      <w:pPr>
        <w:pStyle w:val="Heading2"/>
      </w:pPr>
      <w:r>
        <w:t xml:space="preserve">2. Las cuatro fases de DHCP</w:t>
      </w:r>
    </w:p>
    <w:p>
      <w:pPr>
        <w:pStyle w:val="FirstParagraph"/>
      </w:pPr>
      <w:r>
        <w:t xml:space="preserve">Ordena las fases de la negociación DORA:</w:t>
      </w:r>
    </w:p>
    <w:p>
      <w:pPr>
        <w:pStyle w:val="Compact"/>
        <w:numPr>
          <w:ilvl w:val="0"/>
          <w:numId w:val="1002"/>
        </w:numPr>
      </w:pPr>
      <w:r>
        <w:t xml:space="preserve">Request</w:t>
      </w:r>
    </w:p>
    <w:p>
      <w:pPr>
        <w:pStyle w:val="Compact"/>
        <w:numPr>
          <w:ilvl w:val="0"/>
          <w:numId w:val="1002"/>
        </w:numPr>
      </w:pPr>
      <w:r>
        <w:t xml:space="preserve">Offer</w:t>
      </w:r>
    </w:p>
    <w:p>
      <w:pPr>
        <w:pStyle w:val="Compact"/>
        <w:numPr>
          <w:ilvl w:val="0"/>
          <w:numId w:val="1002"/>
        </w:numPr>
      </w:pPr>
      <w:r>
        <w:t xml:space="preserve">Discover</w:t>
      </w:r>
    </w:p>
    <w:p>
      <w:pPr>
        <w:pStyle w:val="Compact"/>
        <w:numPr>
          <w:ilvl w:val="0"/>
          <w:numId w:val="1002"/>
        </w:numPr>
      </w:pPr>
      <w:r>
        <w:t xml:space="preserve">Acknowledge</w:t>
      </w:r>
    </w:p>
    <w:bookmarkEnd w:id="22"/>
    <w:bookmarkStart w:id="23" w:name="verdadero-o-falso"/>
    <w:p>
      <w:pPr>
        <w:pStyle w:val="Heading2"/>
      </w:pPr>
      <w:r>
        <w:t xml:space="preserve">3. Verdadero o falso</w:t>
      </w:r>
    </w:p>
    <w:p>
      <w:pPr>
        <w:pStyle w:val="Compact"/>
        <w:numPr>
          <w:ilvl w:val="0"/>
          <w:numId w:val="1003"/>
        </w:numPr>
      </w:pPr>
      <w:r>
        <w:t xml:space="preserve">DHCP entrega una IP durante un tiempo limitado llamado concesión (lease).</w:t>
      </w:r>
    </w:p>
    <w:p>
      <w:pPr>
        <w:pStyle w:val="Compact"/>
        <w:numPr>
          <w:ilvl w:val="0"/>
          <w:numId w:val="1003"/>
        </w:numPr>
      </w:pPr>
      <w:r>
        <w:t xml:space="preserve">Un registro A de DNS relaciona un nombre con una dirección IPv6.</w:t>
      </w:r>
    </w:p>
    <w:p>
      <w:pPr>
        <w:pStyle w:val="Compact"/>
        <w:numPr>
          <w:ilvl w:val="0"/>
          <w:numId w:val="1003"/>
        </w:numPr>
      </w:pPr>
      <w:r>
        <w:t xml:space="preserve">NTP usa el puerto UDP 123.</w:t>
      </w:r>
    </w:p>
    <w:p>
      <w:pPr>
        <w:pStyle w:val="Compact"/>
        <w:numPr>
          <w:ilvl w:val="0"/>
          <w:numId w:val="1003"/>
        </w:numPr>
      </w:pPr>
      <w:r>
        <w:t xml:space="preserve">Si falla DHCP, puedes configurar la IP a mano pero no la puerta de enlace.</w:t>
      </w:r>
    </w:p>
    <w:p>
      <w:pPr>
        <w:pStyle w:val="Compact"/>
        <w:numPr>
          <w:ilvl w:val="0"/>
          <w:numId w:val="1003"/>
        </w:numPr>
      </w:pPr>
      <w:r>
        <w:t xml:space="preserve">El servidor DHCP puede entregar también máscara, gateway y servidores DNS.</w:t>
      </w:r>
    </w:p>
    <w:bookmarkEnd w:id="23"/>
    <w:bookmarkStart w:id="24" w:name="qué-registro-dns"/>
    <w:p>
      <w:pPr>
        <w:pStyle w:val="Heading2"/>
      </w:pPr>
      <w:r>
        <w:t xml:space="preserve">4. ¿Qué registro DNS?</w:t>
      </w:r>
    </w:p>
    <w:p>
      <w:pPr>
        <w:pStyle w:val="FirstParagraph"/>
      </w:pPr>
      <w:r>
        <w:t xml:space="preserve">Relaciona cada situación con el registro adecuado: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Situación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dominio.com → 203.0.113.10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a) CNAME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www → dominio.com (alias)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b) MX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dominio.com → 2001:db8::10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c)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El servidor de correo del dominio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d) AAAA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Saber quién es dueño de un dominio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e) PTR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203.0.113.10 → dominio.com (inverso)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f) SOA/NS</w:t>
            </w:r>
          </w:p>
        </w:tc>
      </w:tr>
    </w:tbl>
    <w:bookmarkEnd w:id="24"/>
    <w:bookmarkStart w:id="25" w:name="qué-comando"/>
    <w:p>
      <w:pPr>
        <w:pStyle w:val="Heading2"/>
      </w:pPr>
      <w:r>
        <w:t xml:space="preserve">5. ¿Qué comando?</w:t>
      </w:r>
    </w:p>
    <w:p>
      <w:pPr>
        <w:pStyle w:val="FirstParagraph"/>
      </w:pPr>
      <w:r>
        <w:t xml:space="preserve">Relaciona el comando con su función: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</w:t>
            </w:r>
            <w:r>
              <w:t xml:space="preserve"> </w:t>
            </w:r>
            <w:r>
              <w:rPr>
                <w:rStyle w:val="VerbatimChar"/>
              </w:rPr>
              <w:t xml:space="preserve">ipconfig /renew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a) Ver la caché DNS del equipo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</w:t>
            </w:r>
            <w:r>
              <w:t xml:space="preserve"> </w:t>
            </w:r>
            <w:r>
              <w:rPr>
                <w:rStyle w:val="VerbatimChar"/>
              </w:rPr>
              <w:t xml:space="preserve">nslookup www.ejemplo.es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b) Forzar nueva petición DHCP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</w:t>
            </w:r>
            <w:r>
              <w:t xml:space="preserve"> </w:t>
            </w:r>
            <w:r>
              <w:rPr>
                <w:rStyle w:val="VerbatimChar"/>
              </w:rPr>
              <w:t xml:space="preserve">ipconfig /displaydns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c) Consultar un servidor DNS concreto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</w:t>
            </w:r>
            <w:r>
              <w:t xml:space="preserve"> </w:t>
            </w:r>
            <w:r>
              <w:rPr>
                <w:rStyle w:val="VerbatimChar"/>
              </w:rPr>
              <w:t xml:space="preserve">ipconfig /flushdns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d) Vaciar la caché DNS</w:t>
            </w:r>
          </w:p>
        </w:tc>
      </w:tr>
    </w:tbl>
    <w:bookmarkEnd w:id="25"/>
    <w:bookmarkStart w:id="26" w:name="el-reloj-y-los-logs"/>
    <w:p>
      <w:pPr>
        <w:pStyle w:val="Heading2"/>
      </w:pPr>
      <w:r>
        <w:t xml:space="preserve">6. El reloj y los logs</w:t>
      </w:r>
    </w:p>
    <w:p>
      <w:pPr>
        <w:pStyle w:val="FirstParagraph"/>
      </w:pPr>
      <w:r>
        <w:t xml:space="preserve">El switch del centro guarda sus logs, pero al revisarlos a las 9:00 aparece todo con fecha del día anterior y una hora sin sentido. ¿Qué servicio falta y por qué importa para diagnosticar incidencias?</w:t>
      </w:r>
    </w:p>
    <w:bookmarkEnd w:id="26"/>
    <w:bookmarkStart w:id="27" w:name="dhcp-helper"/>
    <w:p>
      <w:pPr>
        <w:pStyle w:val="Heading2"/>
      </w:pPr>
      <w:r>
        <w:t xml:space="preserve">7. DHCP helper</w:t>
      </w:r>
    </w:p>
    <w:p>
      <w:pPr>
        <w:pStyle w:val="FirstParagraph"/>
      </w:pPr>
      <w:r>
        <w:t xml:space="preserve">Un servidor DHCP está en la VLAN 10 (192.168.10.5). Los equipos de la VLAN 20 no reciben IP. ¿Qué falta configurar y en qué dispositivo?</w:t>
      </w:r>
    </w:p>
    <w:bookmarkEnd w:id="27"/>
    <w:bookmarkStart w:id="28" w:name="verifica-tu-red"/>
    <w:p>
      <w:pPr>
        <w:pStyle w:val="Heading2"/>
      </w:pPr>
      <w:r>
        <w:t xml:space="preserve">8. Verifica tu red</w:t>
      </w:r>
    </w:p>
    <w:p>
      <w:pPr>
        <w:pStyle w:val="FirstParagraph"/>
      </w:pPr>
      <w:r>
        <w:t xml:space="preserve">En tu portátil, ejecuta</w:t>
      </w:r>
      <w:r>
        <w:t xml:space="preserve"> </w:t>
      </w:r>
      <w:r>
        <w:rPr>
          <w:rStyle w:val="VerbatimChar"/>
        </w:rPr>
        <w:t xml:space="preserve">ipconfig /all</w:t>
      </w:r>
      <w:r>
        <w:t xml:space="preserve"> </w:t>
      </w:r>
      <w:r>
        <w:t xml:space="preserve">(o</w:t>
      </w:r>
      <w:r>
        <w:t xml:space="preserve"> </w:t>
      </w:r>
      <w:r>
        <w:rPr>
          <w:rStyle w:val="VerbatimChar"/>
        </w:rPr>
        <w:t xml:space="preserve">ip addr</w:t>
      </w:r>
      <w:r>
        <w:t xml:space="preserve"> </w:t>
      </w:r>
      <w:r>
        <w:t xml:space="preserve">en Linux) e identifica:</w:t>
      </w:r>
    </w:p>
    <w:p>
      <w:pPr>
        <w:pStyle w:val="Compact"/>
        <w:numPr>
          <w:ilvl w:val="0"/>
          <w:numId w:val="1004"/>
        </w:numPr>
      </w:pPr>
      <w:r>
        <w:t xml:space="preserve">¿Tu IP es DHCP o estática? ¿Cómo lo sabes?</w:t>
      </w:r>
    </w:p>
    <w:p>
      <w:pPr>
        <w:pStyle w:val="Compact"/>
        <w:numPr>
          <w:ilvl w:val="0"/>
          <w:numId w:val="1004"/>
        </w:numPr>
      </w:pPr>
      <w:r>
        <w:t xml:space="preserve">¿Cuándo expira tu concesión?</w:t>
      </w:r>
    </w:p>
    <w:p>
      <w:pPr>
        <w:pStyle w:val="Compact"/>
        <w:numPr>
          <w:ilvl w:val="0"/>
          <w:numId w:val="1004"/>
        </w:numPr>
      </w:pPr>
      <w:r>
        <w:t xml:space="preserve">¿Qué servidores DNS te han asignado?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480"/>
      </w:pPr>
    </w:lvl>
    <w:lvl w:ilvl="1">
      <w:start w:val="1"/>
      <w:numFmt w:val="lowerLetter"/>
      <w:lvlText w:val="%2)"/>
      <w:lvlJc w:val="left"/>
      <w:pPr>
        <w:ind w:left="1440" w:hanging="480"/>
      </w:pPr>
    </w:lvl>
    <w:lvl w:ilvl="2">
      <w:start w:val="1"/>
      <w:numFmt w:val="lowerLetter"/>
      <w:lvlText w:val="%3)"/>
      <w:lvlJc w:val="left"/>
      <w:pPr>
        <w:ind w:left="2160" w:hanging="480"/>
      </w:pPr>
    </w:lvl>
    <w:lvl w:ilvl="3">
      <w:start w:val="1"/>
      <w:numFmt w:val="lowerLetter"/>
      <w:lvlText w:val="%4)"/>
      <w:lvlJc w:val="left"/>
      <w:pPr>
        <w:ind w:left="2880" w:hanging="480"/>
      </w:pPr>
    </w:lvl>
    <w:lvl w:ilvl="4">
      <w:start w:val="1"/>
      <w:numFmt w:val="lowerLetter"/>
      <w:lvlText w:val="%5)"/>
      <w:lvlJc w:val="left"/>
      <w:pPr>
        <w:ind w:left="3600" w:hanging="480"/>
      </w:pPr>
    </w:lvl>
    <w:lvl w:ilvl="5">
      <w:start w:val="1"/>
      <w:numFmt w:val="lowerLetter"/>
      <w:lvlText w:val="%6)"/>
      <w:lvlJc w:val="left"/>
      <w:pPr>
        <w:ind w:left="4320" w:hanging="480"/>
      </w:pPr>
    </w:lvl>
    <w:lvl w:ilvl="6">
      <w:start w:val="1"/>
      <w:numFmt w:val="lowerLetter"/>
      <w:lvlText w:val="%7)"/>
      <w:lvlJc w:val="left"/>
      <w:pPr>
        <w:ind w:left="5040" w:hanging="480"/>
      </w:pPr>
    </w:lvl>
    <w:lvl w:ilvl="7">
      <w:start w:val="1"/>
      <w:numFmt w:val="lowerLetter"/>
      <w:lvlText w:val="%8)"/>
      <w:lvlJc w:val="left"/>
      <w:pPr>
        <w:ind w:left="5760" w:hanging="480"/>
      </w:pPr>
    </w:lvl>
    <w:lvl w:ilvl="8">
      <w:start w:val="1"/>
      <w:numFmt w:val="lowerLetter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2026-10-13T10:42:20Z</dcterms:created>
  <dcterms:modified xsi:type="dcterms:W3CDTF">2026-10-13T10:42:20Z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