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avanzado"/>
    <w:p>
      <w:pPr>
        <w:pStyle w:val="Heading1"/>
      </w:pPr>
      <w:r>
        <w:t xml:space="preserve">Boletín de Redes inalámbricas — Avanzado</w:t>
      </w:r>
    </w:p>
    <w:bookmarkEnd w:id="20"/>
    <w:bookmarkStart w:id="31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</w:t>
      </w:r>
      <w:r>
        <w:t xml:space="preserve">excelente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modo transición</w:t>
      </w:r>
      <w:r>
        <w:t xml:space="preserve">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</w:t>
      </w:r>
      <w:r>
        <w:t xml:space="preserve">SSID oculto + filtrado MAC</w:t>
      </w:r>
      <w:r>
        <w:t xml:space="preserve">”</w:t>
      </w:r>
      <w:r>
        <w:t xml:space="preserve"> </w:t>
      </w:r>
      <w:r>
        <w:t xml:space="preserve">como seguridad. Desmonta la idea con dos argumentos.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</w:t>
      </w:r>
      <w:r>
        <w:t xml:space="preserve">zonas muertas</w:t>
      </w:r>
      <w:r>
        <w:t xml:space="preserve">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</w:t>
      </w:r>
      <w:r>
        <w:t xml:space="preserve">entrega local</w:t>
      </w:r>
      <w:r>
        <w:t xml:space="preserve">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</w:t>
      </w:r>
      <w:r>
        <w:t xml:space="preserve">monta</w:t>
      </w:r>
      <w:r>
        <w:t xml:space="preserve">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2026-10-13T10:42:23Z</dcterms:created>
  <dcterms:modified xsi:type="dcterms:W3CDTF">2026-10-13T10:42:23Z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