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20"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permit</w:t>
      </w:r>
      <w:r>
        <w:rPr>
          <w:rStyle w:val="NormalTok"/>
        </w:rPr>
        <w:t xml:space="preserve"> udp any eq 53 192.168.1.0 0.0.0.255 any</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p>
      <w:pPr>
        <w:pStyle w:val="FirstParagraph"/>
      </w:pPr>
      <w:r>
        <w:t xml:space="preserve">(Las respuestas DNS no son TCP: si solo dejas el</w:t>
      </w:r>
      <w:r>
        <w:t xml:space="preserve"> </w:t>
      </w:r>
      <w:r>
        <w:rPr>
          <w:rStyle w:val="VerbatimChar"/>
        </w:rPr>
        <w:t xml:space="preserve">established</w:t>
      </w:r>
      <w:r>
        <w:t xml:space="preserve">, la consulta sale pero la respuesta muere en el</w:t>
      </w:r>
      <w:r>
        <w:t xml:space="preserve"> </w:t>
      </w:r>
      <w:r>
        <w:rPr>
          <w:rStyle w:val="VerbatimChar"/>
        </w:rPr>
        <w:t xml:space="preserve">deny ip any any</w:t>
      </w:r>
      <w:r>
        <w:t xml:space="preserve">. Por eso la línea UDP con puerto de origen 53.)</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la solución canónica es borrarla y reescribirla en el orden correcto:</w:t>
      </w:r>
    </w:p>
    <w:p>
      <w:pPr>
        <w:pStyle w:val="SourceCode"/>
      </w:pPr>
      <w:r>
        <w:rPr>
          <w:rStyle w:val="ExtensionTok"/>
        </w:rPr>
        <w:t xml:space="preserve">no</w:t>
      </w:r>
      <w:r>
        <w:rPr>
          <w:rStyle w:val="NormalTok"/>
        </w:rPr>
        <w:t xml:space="preserve"> access-list 110</w:t>
      </w:r>
      <w:r>
        <w:br/>
      </w:r>
      <w:r>
        <w:rPr>
          <w:rStyle w:val="ExtensionTok"/>
        </w:rPr>
        <w:t xml:space="preserve">access-list</w:t>
      </w:r>
      <w:r>
        <w:rPr>
          <w:rStyle w:val="NormalTok"/>
        </w:rPr>
        <w:t xml:space="preserve"> 110 permit icmp any any</w:t>
      </w:r>
      <w:r>
        <w:br/>
      </w:r>
      <w:r>
        <w:rPr>
          <w:rStyle w:val="ExtensionTok"/>
        </w:rPr>
        <w:t xml:space="preserve">access-list</w:t>
      </w:r>
      <w:r>
        <w:rPr>
          <w:rStyle w:val="NormalTok"/>
        </w:rPr>
        <w:t xml:space="preserve"> 110 permit tcp 192.168.100.0 0.0.0.255 host 10.0.0.50 eq 22</w:t>
      </w:r>
      <w:r>
        <w:br/>
      </w:r>
      <w:r>
        <w:rPr>
          <w:rStyle w:val="ExtensionTok"/>
        </w:rPr>
        <w:t xml:space="preserve">access-list</w:t>
      </w:r>
      <w:r>
        <w:rPr>
          <w:rStyle w:val="NormalTok"/>
        </w:rPr>
        <w:t xml:space="preserve"> 110 deny ip any any</w:t>
      </w:r>
    </w:p>
    <w:p>
      <w:pPr>
        <w:pStyle w:val="FirstParagraph"/>
      </w:pPr>
      <w:r>
        <w:t xml:space="preserve">(Si la política va a crecer, en la próxima escríbela como ACL</w:t>
      </w:r>
      <w:r>
        <w:t xml:space="preserve"> </w:t>
      </w:r>
      <w:r>
        <w:rPr>
          <w:b/>
          <w:bCs/>
        </w:rPr>
        <w:t xml:space="preserve">nombrada</w:t>
      </w:r>
      <w:r>
        <w:t xml:space="preserve">:</w:t>
      </w:r>
      <w:r>
        <w:t xml:space="preserve"> </w:t>
      </w:r>
      <w:r>
        <w:rPr>
          <w:rStyle w:val="VerbatimChar"/>
        </w:rPr>
        <w:t xml:space="preserve">ip access-list extended SOLO_SSH</w:t>
      </w:r>
      <w:r>
        <w:t xml:space="preserve">… allí sí puedes insertar, borrar y reordenar líneas con sus números de secuencia.)</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17"/>
    <w:bookmarkStart w:id="18"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18"/>
    <w:bookmarkStart w:id="19"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6">
    <w:nsid w:val="00A9972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2026-09-28T21:17:17Z</dcterms:created>
  <dcterms:modified xsi:type="dcterms:W3CDTF">2026-09-28T21:17:17Z</dcterms:modified>
</cp:coreProperties>
</file>

<file path=docProps/custom.xml><?xml version="1.0" encoding="utf-8"?>
<Properties xmlns="http://schemas.openxmlformats.org/officeDocument/2006/custom-properties" xmlns:vt="http://schemas.openxmlformats.org/officeDocument/2006/docPropsVTypes"/>
</file>