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color w:val="669966"/>
          <w:sz w:val="48"/>
          <w:szCs w:val="48"/>
          <w:rtl w:val="0"/>
        </w:rPr>
        <w:t xml:space="preserve">Sistemes de gestió empresarial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00.(Semipresencial) Activitats no avaluables 01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4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Actualitzat Setembre 2025 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2494355</wp:posOffset>
            </wp:positionH>
            <wp:positionV relativeFrom="paragraph">
              <wp:posOffset>184150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Llicència</w:t>
      </w:r>
    </w:p>
    <w:p w:rsidR="00000000" w:rsidDel="00000000" w:rsidP="00000000" w:rsidRDefault="00000000" w:rsidRPr="00000000" w14:paraId="0000000D">
      <w:pPr>
        <w:pageBreakBefore w:val="0"/>
        <w:ind w:left="395" w:right="404" w:firstLine="0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sz w:val="20"/>
          <w:szCs w:val="20"/>
          <w:rtl w:val="0"/>
        </w:rPr>
        <w:t xml:space="preserve">Reconeixement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es permet un ús comercial de l'obra original ni de les possibles obres derivades, la distribució de les quals s'ha de fer amb una llicència igual a la que regula l'obra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Al llarg d'aquest tema s'utilitzaran diferents símbols per distingir elements importants dins del contingut. Aquests símbols són:</w:t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rtl w:val="0"/>
        </w:rPr>
        <w:t xml:space="preserve">Important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</w:t>
      </w:r>
      <w:r w:rsidDel="00000000" w:rsidR="00000000" w:rsidRPr="00000000">
        <w:rPr>
          <w:b w:val="1"/>
          <w:rtl w:val="0"/>
        </w:rPr>
        <w:t xml:space="preserve">tenció</w:t>
      </w:r>
    </w:p>
    <w:p w:rsidR="00000000" w:rsidDel="00000000" w:rsidP="00000000" w:rsidRDefault="00000000" w:rsidRPr="00000000" w14:paraId="0000001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Interessant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sz w:val="32"/>
          <w:szCs w:val="32"/>
          <w:rtl w:val="0"/>
        </w:rPr>
        <w:t xml:space="preserve">Índex de contingut</w:t>
      </w:r>
    </w:p>
    <w:sdt>
      <w:sdtPr>
        <w:id w:val="106144604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9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4owcmsjlyn6b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 Activitat 01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smallCap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UD00. Activitats no avaluables (Semipresencial)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numPr>
          <w:ilvl w:val="0"/>
          <w:numId w:val="1"/>
        </w:numPr>
        <w:ind w:left="432"/>
      </w:pPr>
      <w:bookmarkStart w:colFirst="0" w:colLast="0" w:name="_4owcmsjlyn6b" w:id="1"/>
      <w:bookmarkEnd w:id="1"/>
      <w:r w:rsidDel="00000000" w:rsidR="00000000" w:rsidRPr="00000000">
        <w:rPr>
          <w:rtl w:val="0"/>
        </w:rPr>
        <w:t xml:space="preserve">Activitat 01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Entra a 👉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exercism.org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Fes clic a "Sign up" (amb GitHub o email)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Cerca el track de "Python" i fes clic a "Join Track"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Tria un exercici (comença pels més fàcils)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Resol el repte.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Comenta els dubtes en la plataforma Exercism.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Enllaç directe: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exercism.org/tracks/python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default"/>
      <w:footerReference r:id="rId14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</w:t>
      <w:tab/>
      <w:tab/>
      <w:t xml:space="preserve">UD00 - Pàgina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C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7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8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 </w:t>
      <w:tab/>
      <w:tab/>
      <w:t xml:space="preserve">UD00. Activitats no avaluables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i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yperlink" Target="http://exercism.org/tracks/python" TargetMode="External"/><Relationship Id="rId13" Type="http://schemas.openxmlformats.org/officeDocument/2006/relationships/footer" Target="footer2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exercism.org" TargetMode="Externa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