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Guía didáctica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01. Elementos funcionales de una computadora</w:t>
      </w:r>
    </w:p>
    <w:p w:rsidR="00000000" w:rsidDel="00000000" w:rsidP="00000000" w:rsidRDefault="00000000" w:rsidRPr="00000000" w14:paraId="0000000E">
      <w:pPr>
        <w:pStyle w:val="Heading1"/>
        <w:numPr>
          <w:ilvl w:val="0"/>
          <w:numId w:val="3"/>
        </w:numPr>
        <w:ind w:left="432"/>
      </w:pPr>
      <w:bookmarkStart w:colFirst="0" w:colLast="0" w:name="_dbh0n1vac4c8" w:id="1"/>
      <w:bookmarkEnd w:id="1"/>
      <w:r w:rsidDel="00000000" w:rsidR="00000000" w:rsidRPr="00000000">
        <w:rPr>
          <w:rtl w:val="0"/>
        </w:rPr>
        <w:t xml:space="preserve">Fecha</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Desde 0</w:t>
      </w:r>
      <w:r w:rsidDel="00000000" w:rsidR="00000000" w:rsidRPr="00000000">
        <w:rPr>
          <w:rtl w:val="0"/>
        </w:rPr>
        <w:t xml:space="preserve">8/09/2025 hasta el 20/09/2025. Esta unidad tiene una duración de 2 semanas (10 horas).</w:t>
      </w:r>
    </w:p>
    <w:p w:rsidR="00000000" w:rsidDel="00000000" w:rsidP="00000000" w:rsidRDefault="00000000" w:rsidRPr="00000000" w14:paraId="00000010">
      <w:pPr>
        <w:pStyle w:val="Heading1"/>
        <w:numPr>
          <w:ilvl w:val="0"/>
          <w:numId w:val="3"/>
        </w:numPr>
        <w:spacing w:after="0" w:afterAutospacing="0"/>
        <w:ind w:left="432"/>
        <w:rPr>
          <w:u w:val="none"/>
        </w:rPr>
      </w:pPr>
      <w:bookmarkStart w:colFirst="0" w:colLast="0" w:name="_35ynxtfrmuvw" w:id="2"/>
      <w:bookmarkEnd w:id="2"/>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11">
      <w:pPr>
        <w:numPr>
          <w:ilvl w:val="0"/>
          <w:numId w:val="1"/>
        </w:numPr>
        <w:spacing w:after="0" w:afterAutospacing="0" w:before="0" w:beforeAutospacing="0"/>
        <w:ind w:left="720" w:hanging="360"/>
        <w:rPr>
          <w:u w:val="none"/>
        </w:rPr>
      </w:pPr>
      <w:r w:rsidDel="00000000" w:rsidR="00000000" w:rsidRPr="00000000">
        <w:rPr>
          <w:rtl w:val="0"/>
        </w:rPr>
        <w:t xml:space="preserve">Conocimientos básicos sobre ordenadores.</w:t>
      </w:r>
      <w:r w:rsidDel="00000000" w:rsidR="00000000" w:rsidRPr="00000000">
        <w:rPr>
          <w:rtl w:val="0"/>
        </w:rPr>
      </w:r>
    </w:p>
    <w:p w:rsidR="00000000" w:rsidDel="00000000" w:rsidP="00000000" w:rsidRDefault="00000000" w:rsidRPr="00000000" w14:paraId="00000012">
      <w:pPr>
        <w:pStyle w:val="Heading1"/>
        <w:numPr>
          <w:ilvl w:val="0"/>
          <w:numId w:val="3"/>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Objetivos</w:t>
      </w:r>
    </w:p>
    <w:p w:rsidR="00000000" w:rsidDel="00000000" w:rsidP="00000000" w:rsidRDefault="00000000" w:rsidRPr="00000000" w14:paraId="00000013">
      <w:pPr>
        <w:numPr>
          <w:ilvl w:val="0"/>
          <w:numId w:val="2"/>
        </w:numPr>
        <w:spacing w:after="0" w:afterAutospacing="0" w:before="0" w:beforeAutospacing="0"/>
        <w:ind w:left="720" w:hanging="360"/>
        <w:rPr>
          <w:u w:val="none"/>
        </w:rPr>
      </w:pPr>
      <w:r w:rsidDel="00000000" w:rsidR="00000000" w:rsidRPr="00000000">
        <w:rPr>
          <w:rtl w:val="0"/>
        </w:rPr>
        <w:t xml:space="preserve">Conocer la evolución histórica de los ordenadores.</w:t>
      </w:r>
    </w:p>
    <w:p w:rsidR="00000000" w:rsidDel="00000000" w:rsidP="00000000" w:rsidRDefault="00000000" w:rsidRPr="00000000" w14:paraId="00000014">
      <w:pPr>
        <w:numPr>
          <w:ilvl w:val="0"/>
          <w:numId w:val="2"/>
        </w:numPr>
        <w:spacing w:after="0" w:afterAutospacing="0" w:before="0" w:beforeAutospacing="0"/>
        <w:ind w:left="720" w:hanging="360"/>
        <w:rPr>
          <w:u w:val="none"/>
        </w:rPr>
      </w:pPr>
      <w:r w:rsidDel="00000000" w:rsidR="00000000" w:rsidRPr="00000000">
        <w:rPr>
          <w:rtl w:val="0"/>
        </w:rPr>
        <w:t xml:space="preserve">Conocer cuáles son los elementos funcionales de un ordenador.</w:t>
      </w:r>
    </w:p>
    <w:p w:rsidR="00000000" w:rsidDel="00000000" w:rsidP="00000000" w:rsidRDefault="00000000" w:rsidRPr="00000000" w14:paraId="00000015">
      <w:pPr>
        <w:numPr>
          <w:ilvl w:val="0"/>
          <w:numId w:val="2"/>
        </w:numPr>
        <w:spacing w:after="0" w:afterAutospacing="0" w:before="0" w:beforeAutospacing="0"/>
        <w:ind w:left="720" w:hanging="360"/>
        <w:rPr>
          <w:u w:val="none"/>
        </w:rPr>
      </w:pPr>
      <w:r w:rsidDel="00000000" w:rsidR="00000000" w:rsidRPr="00000000">
        <w:rPr>
          <w:rtl w:val="0"/>
        </w:rPr>
        <w:t xml:space="preserve">Conocer las arquitecturas de ordenador más utilizadas.</w:t>
      </w:r>
    </w:p>
    <w:p w:rsidR="00000000" w:rsidDel="00000000" w:rsidP="00000000" w:rsidRDefault="00000000" w:rsidRPr="00000000" w14:paraId="00000016">
      <w:pPr>
        <w:numPr>
          <w:ilvl w:val="0"/>
          <w:numId w:val="2"/>
        </w:numPr>
        <w:spacing w:after="0" w:afterAutospacing="0" w:before="0" w:beforeAutospacing="0"/>
        <w:ind w:left="720" w:hanging="360"/>
        <w:rPr>
          <w:u w:val="none"/>
        </w:rPr>
      </w:pPr>
      <w:r w:rsidDel="00000000" w:rsidR="00000000" w:rsidRPr="00000000">
        <w:rPr>
          <w:rtl w:val="0"/>
        </w:rPr>
        <w:t xml:space="preserve">Conocer en qué consiste el ciclo de instrucción.</w:t>
      </w:r>
    </w:p>
    <w:p w:rsidR="00000000" w:rsidDel="00000000" w:rsidP="00000000" w:rsidRDefault="00000000" w:rsidRPr="00000000" w14:paraId="00000017">
      <w:pPr>
        <w:numPr>
          <w:ilvl w:val="0"/>
          <w:numId w:val="2"/>
        </w:numPr>
        <w:spacing w:after="0" w:afterAutospacing="0" w:before="0" w:beforeAutospacing="0"/>
        <w:ind w:left="720" w:hanging="360"/>
        <w:rPr>
          <w:u w:val="none"/>
        </w:rPr>
      </w:pPr>
      <w:r w:rsidDel="00000000" w:rsidR="00000000" w:rsidRPr="00000000">
        <w:rPr>
          <w:rtl w:val="0"/>
        </w:rPr>
        <w:t xml:space="preserve">Conocer las diferencias entre CPUs CISC y RISC.</w:t>
      </w:r>
      <w:r w:rsidDel="00000000" w:rsidR="00000000" w:rsidRPr="00000000">
        <w:rPr>
          <w:rtl w:val="0"/>
        </w:rPr>
      </w:r>
    </w:p>
    <w:p w:rsidR="00000000" w:rsidDel="00000000" w:rsidP="00000000" w:rsidRDefault="00000000" w:rsidRPr="00000000" w14:paraId="00000018">
      <w:pPr>
        <w:pStyle w:val="Heading1"/>
        <w:numPr>
          <w:ilvl w:val="0"/>
          <w:numId w:val="3"/>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Contenidos</w:t>
      </w:r>
    </w:p>
    <w:p w:rsidR="00000000" w:rsidDel="00000000" w:rsidP="00000000" w:rsidRDefault="00000000" w:rsidRPr="00000000" w14:paraId="00000019">
      <w:pPr>
        <w:numPr>
          <w:ilvl w:val="0"/>
          <w:numId w:val="4"/>
        </w:numPr>
        <w:spacing w:after="0" w:afterAutospacing="0" w:before="0" w:beforeAutospacing="0"/>
        <w:ind w:left="720" w:hanging="360"/>
      </w:pPr>
      <w:r w:rsidDel="00000000" w:rsidR="00000000" w:rsidRPr="00000000">
        <w:rPr>
          <w:rtl w:val="0"/>
        </w:rPr>
        <w:t xml:space="preserve">Evolución histórica.</w:t>
      </w:r>
    </w:p>
    <w:p w:rsidR="00000000" w:rsidDel="00000000" w:rsidP="00000000" w:rsidRDefault="00000000" w:rsidRPr="00000000" w14:paraId="0000001A">
      <w:pPr>
        <w:numPr>
          <w:ilvl w:val="0"/>
          <w:numId w:val="4"/>
        </w:numPr>
        <w:spacing w:after="0" w:afterAutospacing="0" w:before="0" w:beforeAutospacing="0"/>
        <w:ind w:left="720" w:hanging="360"/>
      </w:pPr>
      <w:r w:rsidDel="00000000" w:rsidR="00000000" w:rsidRPr="00000000">
        <w:rPr>
          <w:rtl w:val="0"/>
        </w:rPr>
        <w:t xml:space="preserve">Elementos funcionales de un ordenador.</w:t>
      </w:r>
    </w:p>
    <w:p w:rsidR="00000000" w:rsidDel="00000000" w:rsidP="00000000" w:rsidRDefault="00000000" w:rsidRPr="00000000" w14:paraId="0000001B">
      <w:pPr>
        <w:numPr>
          <w:ilvl w:val="0"/>
          <w:numId w:val="4"/>
        </w:numPr>
        <w:spacing w:after="0" w:afterAutospacing="0" w:before="0" w:beforeAutospacing="0"/>
        <w:ind w:left="720" w:hanging="360"/>
      </w:pPr>
      <w:r w:rsidDel="00000000" w:rsidR="00000000" w:rsidRPr="00000000">
        <w:rPr>
          <w:rtl w:val="0"/>
        </w:rPr>
        <w:t xml:space="preserve">Arquitecturas de ordenador.</w:t>
      </w:r>
    </w:p>
    <w:p w:rsidR="00000000" w:rsidDel="00000000" w:rsidP="00000000" w:rsidRDefault="00000000" w:rsidRPr="00000000" w14:paraId="0000001C">
      <w:pPr>
        <w:numPr>
          <w:ilvl w:val="0"/>
          <w:numId w:val="4"/>
        </w:numPr>
        <w:spacing w:after="0" w:afterAutospacing="0" w:before="0" w:beforeAutospacing="0"/>
        <w:ind w:left="720" w:hanging="360"/>
      </w:pPr>
      <w:r w:rsidDel="00000000" w:rsidR="00000000" w:rsidRPr="00000000">
        <w:rPr>
          <w:rtl w:val="0"/>
        </w:rPr>
        <w:t xml:space="preserve">Ciclo de instrucción.</w:t>
      </w:r>
    </w:p>
    <w:p w:rsidR="00000000" w:rsidDel="00000000" w:rsidP="00000000" w:rsidRDefault="00000000" w:rsidRPr="00000000" w14:paraId="0000001D">
      <w:pPr>
        <w:numPr>
          <w:ilvl w:val="0"/>
          <w:numId w:val="4"/>
        </w:numPr>
        <w:spacing w:after="0" w:afterAutospacing="0" w:before="0" w:beforeAutospacing="0"/>
        <w:ind w:left="720" w:hanging="360"/>
      </w:pPr>
      <w:r w:rsidDel="00000000" w:rsidR="00000000" w:rsidRPr="00000000">
        <w:rPr>
          <w:rtl w:val="0"/>
        </w:rPr>
        <w:t xml:space="preserve">Conjunto de instrucciones.</w:t>
      </w:r>
    </w:p>
    <w:p w:rsidR="00000000" w:rsidDel="00000000" w:rsidP="00000000" w:rsidRDefault="00000000" w:rsidRPr="00000000" w14:paraId="0000001E">
      <w:pPr>
        <w:numPr>
          <w:ilvl w:val="0"/>
          <w:numId w:val="4"/>
        </w:numPr>
        <w:spacing w:after="0" w:afterAutospacing="0" w:before="0" w:beforeAutospacing="0"/>
        <w:ind w:left="720" w:hanging="360"/>
      </w:pPr>
      <w:r w:rsidDel="00000000" w:rsidR="00000000" w:rsidRPr="00000000">
        <w:rPr>
          <w:rtl w:val="0"/>
        </w:rPr>
        <w:t xml:space="preserve">CPUs RISC y CISC.</w:t>
      </w:r>
      <w:r w:rsidDel="00000000" w:rsidR="00000000" w:rsidRPr="00000000">
        <w:rPr>
          <w:rtl w:val="0"/>
        </w:rPr>
      </w:r>
    </w:p>
    <w:p w:rsidR="00000000" w:rsidDel="00000000" w:rsidP="00000000" w:rsidRDefault="00000000" w:rsidRPr="00000000" w14:paraId="0000001F">
      <w:pPr>
        <w:pStyle w:val="Heading1"/>
        <w:numPr>
          <w:ilvl w:val="0"/>
          <w:numId w:val="3"/>
        </w:numPr>
        <w:spacing w:before="0" w:beforeAutospacing="0"/>
        <w:ind w:left="432"/>
        <w:rPr>
          <w:u w:val="none"/>
        </w:rPr>
      </w:pPr>
      <w:bookmarkStart w:colFirst="0" w:colLast="0" w:name="_a1okclatiswm" w:id="5"/>
      <w:bookmarkEnd w:id="5"/>
      <w:r w:rsidDel="00000000" w:rsidR="00000000" w:rsidRPr="00000000">
        <w:rPr>
          <w:rtl w:val="0"/>
        </w:rPr>
        <w:t xml:space="preserve">Actividades</w:t>
      </w:r>
    </w:p>
    <w:p w:rsidR="00000000" w:rsidDel="00000000" w:rsidP="00000000" w:rsidRDefault="00000000" w:rsidRPr="00000000" w14:paraId="00000020">
      <w:pPr>
        <w:rPr/>
      </w:pPr>
      <w:r w:rsidDel="00000000" w:rsidR="00000000" w:rsidRPr="00000000">
        <w:rPr>
          <w:rtl w:val="0"/>
        </w:rPr>
        <w:t xml:space="preserve">Es muy importante leer los apuntes y realizar los ejercicios. Estos ejercicios no forman parte de la evaluación, pero hay que tener en cuenta que es muy común que en el examen aparezcan varias preguntas de esta unidad.</w:t>
      </w:r>
      <w:r w:rsidDel="00000000" w:rsidR="00000000" w:rsidRPr="00000000">
        <w:rPr>
          <w:rtl w:val="0"/>
        </w:rPr>
      </w:r>
    </w:p>
    <w:p w:rsidR="00000000" w:rsidDel="00000000" w:rsidP="00000000" w:rsidRDefault="00000000" w:rsidRPr="00000000" w14:paraId="00000021">
      <w:pPr>
        <w:pStyle w:val="Heading1"/>
        <w:numPr>
          <w:ilvl w:val="0"/>
          <w:numId w:val="3"/>
        </w:numPr>
        <w:ind w:left="432"/>
        <w:rPr/>
      </w:pPr>
      <w:bookmarkStart w:colFirst="0" w:colLast="0" w:name="_7kljffjw728v" w:id="6"/>
      <w:bookmarkEnd w:id="6"/>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Si se acude a las TC (Tutorías Colectivas), las cuales no son obligatorias, es imprescindible haber estudiado el tema previamente en casa.</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Guía didáctica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